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B738B3" w14:textId="55D41E61" w:rsidR="00ED2C9C" w:rsidRDefault="00A36B0C" w:rsidP="00880950">
      <w:pPr>
        <w:pStyle w:val="Heading1"/>
        <w:spacing w:before="120" w:after="240" w:line="360" w:lineRule="auto"/>
        <w:rPr>
          <w:b/>
        </w:rPr>
      </w:pPr>
      <w:r>
        <w:rPr>
          <w:b/>
        </w:rPr>
        <w:t>Hunger in Ethiopia</w:t>
      </w:r>
    </w:p>
    <w:p w14:paraId="36CB3A57" w14:textId="6DF61A70" w:rsidR="000B6ADE" w:rsidRDefault="000B6ADE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0B6ADE">
        <w:rPr>
          <w:rFonts w:ascii="Helvetica" w:hAnsi="Helvetica" w:cs="Helvetica"/>
          <w:i/>
          <w:iCs/>
          <w:color w:val="222222"/>
          <w:shd w:val="clear" w:color="auto" w:fill="FFFFFF"/>
        </w:rPr>
        <w:t>The United Nations estimates more than 220 million people are facing hunger across the African continent</w:t>
      </w:r>
      <w:r>
        <w:rPr>
          <w:rFonts w:ascii="Helvetica" w:hAnsi="Helvetica" w:cs="Helvetica"/>
          <w:i/>
          <w:iCs/>
          <w:color w:val="222222"/>
          <w:shd w:val="clear" w:color="auto" w:fill="FFFFFF"/>
        </w:rPr>
        <w:t xml:space="preserve">. </w:t>
      </w:r>
      <w:r w:rsidR="00BE22B6">
        <w:rPr>
          <w:rFonts w:ascii="Helvetica" w:hAnsi="Helvetica" w:cs="Helvetica"/>
          <w:i/>
          <w:iCs/>
          <w:color w:val="222222"/>
          <w:shd w:val="clear" w:color="auto" w:fill="FFFFFF"/>
        </w:rPr>
        <w:t>(Feb 2018</w:t>
      </w:r>
      <w:r w:rsidR="00FC3633">
        <w:rPr>
          <w:rFonts w:ascii="Helvetica" w:hAnsi="Helvetica" w:cs="Helvetica"/>
          <w:i/>
          <w:iCs/>
          <w:color w:val="222222"/>
          <w:shd w:val="clear" w:color="auto" w:fill="FFFFFF"/>
        </w:rPr>
        <w:t>)</w:t>
      </w:r>
    </w:p>
    <w:p w14:paraId="31749C0F" w14:textId="6DC0712C" w:rsidR="004402FB" w:rsidRDefault="000B6ADE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>
        <w:rPr>
          <w:rFonts w:ascii="Helvetica" w:hAnsi="Helvetica" w:cs="Helvetica"/>
          <w:color w:val="222222"/>
          <w:shd w:val="clear" w:color="auto" w:fill="FFFFFF"/>
        </w:rPr>
        <w:t>In Ethiopia, t</w:t>
      </w:r>
      <w:r w:rsidR="004402FB" w:rsidRPr="00A36B0C">
        <w:rPr>
          <w:rFonts w:ascii="Helvetica" w:hAnsi="Helvetica" w:cs="Helvetica"/>
          <w:color w:val="222222"/>
          <w:shd w:val="clear" w:color="auto" w:fill="FFFFFF"/>
        </w:rPr>
        <w:t xml:space="preserve">he number of woredas (districts) requiring urgent humanitarian response has returned to levels not seen since the height of El Niño drought impacts in </w:t>
      </w:r>
      <w:r w:rsidR="000F5E81" w:rsidRPr="00A36B0C">
        <w:rPr>
          <w:rFonts w:ascii="Helvetica" w:hAnsi="Helvetica" w:cs="Helvetica"/>
          <w:color w:val="222222"/>
          <w:shd w:val="clear" w:color="auto" w:fill="FFFFFF"/>
        </w:rPr>
        <w:t>2016 and</w:t>
      </w:r>
      <w:r w:rsidR="004402FB" w:rsidRPr="00A36B0C">
        <w:rPr>
          <w:rFonts w:ascii="Helvetica" w:hAnsi="Helvetica" w:cs="Helvetica"/>
          <w:color w:val="222222"/>
          <w:shd w:val="clear" w:color="auto" w:fill="FFFFFF"/>
        </w:rPr>
        <w:t xml:space="preserve"> have increased in terms of total number affected and those classified as Priority 1</w:t>
      </w:r>
      <w:r w:rsidR="00A36B0C">
        <w:rPr>
          <w:rFonts w:ascii="Helvetica" w:hAnsi="Helvetica" w:cs="Helvetica"/>
          <w:color w:val="222222"/>
          <w:shd w:val="clear" w:color="auto" w:fill="FFFFFF"/>
        </w:rPr>
        <w:t xml:space="preserve"> (FAO June 2017).</w:t>
      </w:r>
    </w:p>
    <w:p w14:paraId="20024A57" w14:textId="691B6FE6" w:rsidR="004402FB" w:rsidRDefault="004402FB" w:rsidP="00880950">
      <w:pPr>
        <w:spacing w:before="120" w:after="240" w:line="360" w:lineRule="auto"/>
      </w:pPr>
      <w:r>
        <w:rPr>
          <w:noProof/>
        </w:rPr>
        <w:drawing>
          <wp:inline distT="0" distB="0" distL="0" distR="0" wp14:anchorId="60B0304F" wp14:editId="1202A81D">
            <wp:extent cx="5581650" cy="485114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2571" cy="48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975F" w14:textId="77777777" w:rsidR="00A36B0C" w:rsidRDefault="00A36B0C" w:rsidP="004402FB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</w:p>
    <w:p w14:paraId="2EA1D94D" w14:textId="77777777" w:rsidR="00A36B0C" w:rsidRDefault="00A36B0C" w:rsidP="004402FB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</w:p>
    <w:p w14:paraId="0ECF459B" w14:textId="77777777" w:rsidR="00A36B0C" w:rsidRDefault="00A36B0C" w:rsidP="004402FB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</w:p>
    <w:p w14:paraId="324DBAAA" w14:textId="77777777" w:rsidR="00A36B0C" w:rsidRDefault="00A36B0C" w:rsidP="00A36B0C">
      <w:pPr>
        <w:pStyle w:val="Heading1"/>
        <w:spacing w:before="120" w:after="240" w:line="360" w:lineRule="auto"/>
        <w:rPr>
          <w:b/>
        </w:rPr>
      </w:pPr>
      <w:r>
        <w:rPr>
          <w:b/>
        </w:rPr>
        <w:lastRenderedPageBreak/>
        <w:t xml:space="preserve">IFA’s </w:t>
      </w:r>
      <w:r w:rsidRPr="00ED2C9C">
        <w:rPr>
          <w:b/>
        </w:rPr>
        <w:t>Positive Impact Using Take Home Rations for Rural School Children</w:t>
      </w:r>
    </w:p>
    <w:p w14:paraId="757FEF87" w14:textId="479DBC81" w:rsidR="004402FB" w:rsidRDefault="004402FB" w:rsidP="004402FB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>
        <w:rPr>
          <w:rFonts w:ascii="Helvetica" w:hAnsi="Helvetica" w:cs="Helvetica"/>
          <w:color w:val="222222"/>
          <w:shd w:val="clear" w:color="auto" w:fill="FFFFFF"/>
        </w:rPr>
        <w:t>School meals may not target the underlying causes of malnutrition and food security, but they have many benefits.</w:t>
      </w:r>
    </w:p>
    <w:p w14:paraId="284B1A0B" w14:textId="71AC918B" w:rsidR="00D50CF2" w:rsidRPr="00D50CF2" w:rsidRDefault="00D50CF2" w:rsidP="00880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before="120" w:after="240" w:line="360" w:lineRule="auto"/>
        <w:rPr>
          <w:b/>
        </w:rPr>
      </w:pPr>
      <w:r w:rsidRPr="00D50CF2">
        <w:rPr>
          <w:b/>
        </w:rPr>
        <w:t>Definition of School Feeding:</w:t>
      </w:r>
    </w:p>
    <w:p w14:paraId="1EE5977E" w14:textId="333E10CE" w:rsidR="00D50CF2" w:rsidRDefault="00ED2C9C" w:rsidP="00880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before="120" w:after="240" w:line="360" w:lineRule="auto"/>
      </w:pPr>
      <w:r w:rsidRPr="00D50CF2">
        <w:rPr>
          <w:i/>
        </w:rPr>
        <w:t>"targeted social safety nets that provide both educational and health benefits to the most vulnerable children, thereby increasing enrollment rates, reducing absenteeism, and improving food security at the household level".</w:t>
      </w:r>
      <w:r w:rsidR="00D50CF2">
        <w:t xml:space="preserve"> World Bank</w:t>
      </w:r>
    </w:p>
    <w:p w14:paraId="1605C5E6" w14:textId="45B731A8" w:rsidR="00A80411" w:rsidRDefault="00A80411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880950">
        <w:rPr>
          <w:rFonts w:ascii="Helvetica" w:hAnsi="Helvetica" w:cs="Helvetica"/>
          <w:color w:val="222222"/>
          <w:shd w:val="clear" w:color="auto" w:fill="FFFFFF"/>
        </w:rPr>
        <w:t>School feeding programs use</w:t>
      </w:r>
      <w:r w:rsidR="002143A2" w:rsidRPr="00880950">
        <w:rPr>
          <w:rFonts w:ascii="Helvetica" w:hAnsi="Helvetica" w:cs="Helvetica"/>
          <w:color w:val="222222"/>
          <w:shd w:val="clear" w:color="auto" w:fill="FFFFFF"/>
        </w:rPr>
        <w:t xml:space="preserve"> two main ways to distribute </w:t>
      </w:r>
      <w:r w:rsidRPr="00880950">
        <w:rPr>
          <w:rFonts w:ascii="Helvetica" w:hAnsi="Helvetica" w:cs="Helvetica"/>
          <w:color w:val="222222"/>
          <w:shd w:val="clear" w:color="auto" w:fill="FFFFFF"/>
        </w:rPr>
        <w:t>:</w:t>
      </w:r>
      <w:r w:rsidR="002143A2" w:rsidRPr="00880950">
        <w:rPr>
          <w:rFonts w:ascii="Helvetica" w:hAnsi="Helvetica" w:cs="Helvetica"/>
          <w:color w:val="222222"/>
          <w:shd w:val="clear" w:color="auto" w:fill="FFFFFF"/>
        </w:rPr>
        <w:t xml:space="preserve"> on-site meals and take-home rations.</w:t>
      </w:r>
      <w:r w:rsidRPr="00880950">
        <w:rPr>
          <w:rFonts w:ascii="Helvetica" w:hAnsi="Helvetica" w:cs="Helvetica"/>
          <w:color w:val="222222"/>
          <w:shd w:val="clear" w:color="auto" w:fill="FFFFFF"/>
        </w:rPr>
        <w:t xml:space="preserve"> IFA served o</w:t>
      </w:r>
      <w:r w:rsidR="002143A2" w:rsidRPr="00880950">
        <w:rPr>
          <w:rFonts w:ascii="Helvetica" w:hAnsi="Helvetica" w:cs="Helvetica"/>
          <w:color w:val="222222"/>
          <w:shd w:val="clear" w:color="auto" w:fill="FFFFFF"/>
        </w:rPr>
        <w:t xml:space="preserve">n-site meals to children </w:t>
      </w:r>
      <w:r w:rsidRPr="00880950">
        <w:rPr>
          <w:rFonts w:ascii="Helvetica" w:hAnsi="Helvetica" w:cs="Helvetica"/>
          <w:color w:val="222222"/>
          <w:shd w:val="clear" w:color="auto" w:fill="FFFFFF"/>
        </w:rPr>
        <w:t xml:space="preserve">at all the five schools it is working with but as of the beginning of </w:t>
      </w:r>
      <w:r w:rsidR="00880950">
        <w:rPr>
          <w:rFonts w:ascii="Helvetica" w:hAnsi="Helvetica" w:cs="Helvetica"/>
          <w:color w:val="222222"/>
          <w:shd w:val="clear" w:color="auto" w:fill="FFFFFF"/>
        </w:rPr>
        <w:t xml:space="preserve">the </w:t>
      </w:r>
      <w:r w:rsidRPr="00880950">
        <w:rPr>
          <w:rFonts w:ascii="Helvetica" w:hAnsi="Helvetica" w:cs="Helvetica"/>
          <w:color w:val="222222"/>
          <w:shd w:val="clear" w:color="auto" w:fill="FFFFFF"/>
        </w:rPr>
        <w:t>current school year we started using the t</w:t>
      </w:r>
      <w:r w:rsidR="002143A2" w:rsidRPr="00880950">
        <w:rPr>
          <w:rFonts w:ascii="Helvetica" w:hAnsi="Helvetica" w:cs="Helvetica"/>
          <w:color w:val="222222"/>
          <w:shd w:val="clear" w:color="auto" w:fill="FFFFFF"/>
        </w:rPr>
        <w:t>ake-home rations</w:t>
      </w:r>
      <w:r w:rsidR="00FC3633">
        <w:rPr>
          <w:rFonts w:ascii="Helvetica" w:hAnsi="Helvetica" w:cs="Helvetica"/>
          <w:color w:val="222222"/>
          <w:shd w:val="clear" w:color="auto" w:fill="FFFFFF"/>
        </w:rPr>
        <w:t xml:space="preserve"> (THR)</w:t>
      </w:r>
      <w:r w:rsidR="002143A2" w:rsidRPr="00880950">
        <w:rPr>
          <w:rFonts w:ascii="Helvetica" w:hAnsi="Helvetica" w:cs="Helvetica"/>
          <w:color w:val="222222"/>
          <w:shd w:val="clear" w:color="auto" w:fill="FFFFFF"/>
        </w:rPr>
        <w:t xml:space="preserve"> </w:t>
      </w:r>
      <w:r w:rsidRPr="00880950">
        <w:rPr>
          <w:rFonts w:ascii="Helvetica" w:hAnsi="Helvetica" w:cs="Helvetica"/>
          <w:color w:val="222222"/>
          <w:shd w:val="clear" w:color="auto" w:fill="FFFFFF"/>
        </w:rPr>
        <w:t xml:space="preserve">method at </w:t>
      </w:r>
      <w:proofErr w:type="spellStart"/>
      <w:r w:rsidRPr="00880950">
        <w:rPr>
          <w:rFonts w:ascii="Helvetica" w:hAnsi="Helvetica" w:cs="Helvetica"/>
          <w:color w:val="222222"/>
          <w:shd w:val="clear" w:color="auto" w:fill="FFFFFF"/>
        </w:rPr>
        <w:t>Jihur</w:t>
      </w:r>
      <w:proofErr w:type="spellEnd"/>
      <w:r w:rsidRPr="00880950">
        <w:rPr>
          <w:rFonts w:ascii="Helvetica" w:hAnsi="Helvetica" w:cs="Helvetica"/>
          <w:color w:val="222222"/>
          <w:shd w:val="clear" w:color="auto" w:fill="FFFFFF"/>
        </w:rPr>
        <w:t xml:space="preserve"> Primary school which serves both the town dwellers of </w:t>
      </w:r>
      <w:proofErr w:type="spellStart"/>
      <w:r w:rsidRPr="00880950">
        <w:rPr>
          <w:rFonts w:ascii="Helvetica" w:hAnsi="Helvetica" w:cs="Helvetica"/>
          <w:color w:val="222222"/>
          <w:shd w:val="clear" w:color="auto" w:fill="FFFFFF"/>
        </w:rPr>
        <w:t>Jihur</w:t>
      </w:r>
      <w:proofErr w:type="spellEnd"/>
      <w:r w:rsidRPr="00880950">
        <w:rPr>
          <w:rFonts w:ascii="Helvetica" w:hAnsi="Helvetica" w:cs="Helvetica"/>
          <w:color w:val="222222"/>
          <w:shd w:val="clear" w:color="auto" w:fill="FFFFFF"/>
        </w:rPr>
        <w:t xml:space="preserve"> and the nearby rural community.</w:t>
      </w:r>
    </w:p>
    <w:p w14:paraId="432951DD" w14:textId="2470B255" w:rsidR="00FE6654" w:rsidRDefault="00FE6654" w:rsidP="00BE22B6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>
        <w:rPr>
          <w:rFonts w:ascii="Helvetica" w:hAnsi="Helvetica" w:cs="Helvetica"/>
          <w:color w:val="222222"/>
          <w:shd w:val="clear" w:color="auto" w:fill="FFFFFF"/>
        </w:rPr>
        <w:t>Each month, IFA prepares a 10kg multigrain mix for each child which contains :</w:t>
      </w:r>
      <w:r w:rsidR="00BE22B6">
        <w:rPr>
          <w:rFonts w:ascii="Helvetica" w:hAnsi="Helvetica" w:cs="Helvetica"/>
          <w:color w:val="222222"/>
          <w:shd w:val="clear" w:color="auto" w:fill="FFFFFF"/>
        </w:rPr>
        <w:t xml:space="preserve"> </w:t>
      </w:r>
      <w:r w:rsidRPr="00FE6654">
        <w:rPr>
          <w:rFonts w:ascii="Helvetica" w:hAnsi="Helvetica" w:cs="Helvetica"/>
          <w:color w:val="222222"/>
          <w:shd w:val="clear" w:color="auto" w:fill="FFFFFF"/>
        </w:rPr>
        <w:t>Barely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Oats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Teff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 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Corn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 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Wheat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 , Peas,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Beans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Sunflowe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r , Niger, Flaxseed, Fenugreek, Soy </w:t>
      </w:r>
      <w:r w:rsidR="00BE22B6">
        <w:rPr>
          <w:rFonts w:ascii="Helvetica" w:hAnsi="Helvetica" w:cs="Helvetica"/>
          <w:color w:val="222222"/>
          <w:shd w:val="clear" w:color="auto" w:fill="FFFFFF"/>
        </w:rPr>
        <w:t>b</w:t>
      </w:r>
      <w:r w:rsidRPr="00BE22B6">
        <w:rPr>
          <w:rFonts w:ascii="Helvetica" w:hAnsi="Helvetica" w:cs="Helvetica"/>
          <w:color w:val="222222"/>
          <w:shd w:val="clear" w:color="auto" w:fill="FFFFFF"/>
        </w:rPr>
        <w:t>eans,</w:t>
      </w:r>
      <w:r w:rsidR="00BE22B6">
        <w:rPr>
          <w:rFonts w:ascii="Helvetica" w:hAnsi="Helvetica" w:cs="Helvetica"/>
          <w:color w:val="222222"/>
          <w:shd w:val="clear" w:color="auto" w:fill="FFFFFF"/>
        </w:rPr>
        <w:t xml:space="preserve"> </w:t>
      </w:r>
      <w:r w:rsidRPr="00BE22B6">
        <w:rPr>
          <w:rFonts w:ascii="Helvetica" w:hAnsi="Helvetica" w:cs="Helvetica"/>
          <w:color w:val="222222"/>
          <w:shd w:val="clear" w:color="auto" w:fill="FFFFFF"/>
        </w:rPr>
        <w:t>Sorghum, Peanut and salt</w:t>
      </w:r>
      <w:r w:rsidR="00BE22B6">
        <w:rPr>
          <w:rFonts w:ascii="Helvetica" w:hAnsi="Helvetica" w:cs="Helvetica"/>
          <w:color w:val="222222"/>
          <w:shd w:val="clear" w:color="auto" w:fill="FFFFFF"/>
        </w:rPr>
        <w:t>.</w:t>
      </w:r>
    </w:p>
    <w:p w14:paraId="393FFBD1" w14:textId="66AC427C" w:rsidR="00BE22B6" w:rsidRDefault="00BE22B6" w:rsidP="00BE22B6">
      <w:pPr>
        <w:spacing w:before="120" w:after="240" w:line="360" w:lineRule="auto"/>
        <w:jc w:val="center"/>
        <w:rPr>
          <w:rFonts w:ascii="Calibri" w:eastAsia="Times New Roman" w:hAnsi="Calibri" w:cs="Calibri"/>
          <w:color w:val="000000"/>
        </w:rPr>
        <w:sectPr w:rsidR="00BE22B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77A2E">
        <w:rPr>
          <w:noProof/>
        </w:rPr>
        <w:drawing>
          <wp:inline distT="0" distB="0" distL="0" distR="0" wp14:anchorId="797F8CC6" wp14:editId="4AEF4C03">
            <wp:extent cx="6172200" cy="34718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705" cy="348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1563B" w14:textId="77777777" w:rsidR="00FE6654" w:rsidRDefault="00FE6654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  <w:sectPr w:rsidR="00FE6654" w:rsidSect="00FE6654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5E96E7D9" w14:textId="77777777" w:rsidR="00FC3633" w:rsidRPr="00D5306E" w:rsidRDefault="00FC3633" w:rsidP="00FC3633">
      <w:pPr>
        <w:pStyle w:val="Heading2"/>
        <w:spacing w:before="120" w:after="240" w:line="360" w:lineRule="auto"/>
        <w:rPr>
          <w:b/>
        </w:rPr>
      </w:pPr>
      <w:r w:rsidRPr="00D5306E">
        <w:rPr>
          <w:b/>
        </w:rPr>
        <w:lastRenderedPageBreak/>
        <w:t>THE CHANGE THEORY OF THR</w:t>
      </w:r>
    </w:p>
    <w:p w14:paraId="4EA31D81" w14:textId="37D7D64E" w:rsidR="00A80411" w:rsidRPr="00D5306E" w:rsidRDefault="00A80411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The monthly take-home ration (THR) has several benefits:</w:t>
      </w:r>
    </w:p>
    <w:p w14:paraId="455EC4A3" w14:textId="36EE7307" w:rsidR="00AE1088" w:rsidRPr="00D5306E" w:rsidRDefault="00AE1088" w:rsidP="00880950">
      <w:pPr>
        <w:pStyle w:val="ListParagraph"/>
        <w:numPr>
          <w:ilvl w:val="0"/>
          <w:numId w:val="1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It is shared with the whole family</w:t>
      </w:r>
      <w:r w:rsidRPr="00AE1088">
        <w:rPr>
          <w:rFonts w:ascii="Helvetica" w:hAnsi="Helvetica" w:cs="Helvetica"/>
          <w:color w:val="222222"/>
          <w:shd w:val="clear" w:color="auto" w:fill="FFFFFF"/>
        </w:rPr>
        <w:t xml:space="preserve"> </w:t>
      </w:r>
      <w:r>
        <w:rPr>
          <w:rFonts w:ascii="Helvetica" w:hAnsi="Helvetica" w:cs="Helvetica"/>
          <w:color w:val="222222"/>
          <w:shd w:val="clear" w:color="auto" w:fill="FFFFFF"/>
        </w:rPr>
        <w:t xml:space="preserve">- </w:t>
      </w:r>
      <w:r w:rsidRPr="00D5306E">
        <w:rPr>
          <w:rFonts w:ascii="Helvetica" w:hAnsi="Helvetica" w:cs="Helvetica"/>
          <w:color w:val="222222"/>
          <w:shd w:val="clear" w:color="auto" w:fill="FFFFFF"/>
        </w:rPr>
        <w:t>Targeted take-home rations increase the nutrition of the family as a whole, and not just the members of a given family that are of primary-school age</w:t>
      </w:r>
    </w:p>
    <w:p w14:paraId="53CB118C" w14:textId="4E7B07DD" w:rsidR="00AE1088" w:rsidRPr="00D5306E" w:rsidRDefault="00AE1088" w:rsidP="00880950">
      <w:pPr>
        <w:pStyle w:val="ListParagraph"/>
        <w:numPr>
          <w:ilvl w:val="0"/>
          <w:numId w:val="1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 xml:space="preserve">It is in line with what </w:t>
      </w:r>
      <w:r w:rsidR="00FD77CD" w:rsidRPr="00D5306E">
        <w:rPr>
          <w:rFonts w:ascii="Helvetica" w:hAnsi="Helvetica" w:cs="Helvetica"/>
          <w:color w:val="222222"/>
          <w:shd w:val="clear" w:color="auto" w:fill="FFFFFF"/>
        </w:rPr>
        <w:t xml:space="preserve">is called "home-grown school feeding," </w:t>
      </w:r>
      <w:r w:rsidRPr="00D5306E">
        <w:rPr>
          <w:rFonts w:ascii="Helvetica" w:hAnsi="Helvetica" w:cs="Helvetica"/>
          <w:color w:val="222222"/>
          <w:shd w:val="clear" w:color="auto" w:fill="FFFFFF"/>
        </w:rPr>
        <w:t xml:space="preserve">where the food </w:t>
      </w:r>
      <w:r w:rsidR="00FD77CD" w:rsidRPr="00D5306E">
        <w:rPr>
          <w:rFonts w:ascii="Helvetica" w:hAnsi="Helvetica" w:cs="Helvetica"/>
          <w:color w:val="222222"/>
          <w:shd w:val="clear" w:color="auto" w:fill="FFFFFF"/>
        </w:rPr>
        <w:t xml:space="preserve">provided is produced and purchased within </w:t>
      </w:r>
      <w:r w:rsidR="00FC3633">
        <w:rPr>
          <w:rFonts w:ascii="Helvetica" w:hAnsi="Helvetica" w:cs="Helvetica"/>
          <w:color w:val="222222"/>
          <w:shd w:val="clear" w:color="auto" w:fill="FFFFFF"/>
        </w:rPr>
        <w:t>the</w:t>
      </w:r>
      <w:r w:rsidR="00FD77CD" w:rsidRPr="00D5306E">
        <w:rPr>
          <w:rFonts w:ascii="Helvetica" w:hAnsi="Helvetica" w:cs="Helvetica"/>
          <w:color w:val="222222"/>
          <w:shd w:val="clear" w:color="auto" w:fill="FFFFFF"/>
        </w:rPr>
        <w:t xml:space="preserve"> country</w:t>
      </w:r>
      <w:r w:rsidRPr="00D5306E">
        <w:rPr>
          <w:rFonts w:ascii="Helvetica" w:hAnsi="Helvetica" w:cs="Helvetica"/>
          <w:color w:val="222222"/>
          <w:shd w:val="clear" w:color="auto" w:fill="FFFFFF"/>
        </w:rPr>
        <w:t xml:space="preserve">, thus </w:t>
      </w:r>
      <w:r w:rsidR="00FD77CD" w:rsidRPr="00D5306E">
        <w:rPr>
          <w:rFonts w:ascii="Helvetica" w:hAnsi="Helvetica" w:cs="Helvetica"/>
          <w:color w:val="222222"/>
          <w:shd w:val="clear" w:color="auto" w:fill="FFFFFF"/>
        </w:rPr>
        <w:t xml:space="preserve"> allowing smallholder farmers to benefit from access to a market with stable, structured, and predictable demand</w:t>
      </w:r>
    </w:p>
    <w:p w14:paraId="56BDF025" w14:textId="65A56E39" w:rsidR="00FD77CD" w:rsidRPr="00D5306E" w:rsidRDefault="00AE1088" w:rsidP="00880950">
      <w:pPr>
        <w:pStyle w:val="ListParagraph"/>
        <w:numPr>
          <w:ilvl w:val="0"/>
          <w:numId w:val="1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It links agriculture, nutrition and education</w:t>
      </w:r>
    </w:p>
    <w:p w14:paraId="69590AF5" w14:textId="25011CD1" w:rsidR="00880950" w:rsidRPr="00D5306E" w:rsidRDefault="00D5306E" w:rsidP="00D5306E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 xml:space="preserve">Linking school feeding with </w:t>
      </w:r>
      <w:r w:rsidR="00880950" w:rsidRPr="00D5306E">
        <w:rPr>
          <w:rFonts w:ascii="Helvetica" w:hAnsi="Helvetica" w:cs="Helvetica"/>
          <w:color w:val="222222"/>
          <w:shd w:val="clear" w:color="auto" w:fill="FFFFFF"/>
        </w:rPr>
        <w:t xml:space="preserve">small-holder agriculture </w:t>
      </w:r>
      <w:r w:rsidRPr="00D5306E">
        <w:rPr>
          <w:rFonts w:ascii="Helvetica" w:hAnsi="Helvetica" w:cs="Helvetica"/>
          <w:color w:val="222222"/>
          <w:shd w:val="clear" w:color="auto" w:fill="FFFFFF"/>
        </w:rPr>
        <w:t>has a three-pronged effect (</w:t>
      </w:r>
      <w:r w:rsidRPr="00D5306E">
        <w:rPr>
          <w:rFonts w:ascii="Helvetica" w:hAnsi="Helvetica" w:cs="Helvetica"/>
          <w:i/>
          <w:color w:val="222222"/>
          <w:shd w:val="clear" w:color="auto" w:fill="FFFFFF"/>
        </w:rPr>
        <w:t xml:space="preserve">Masset, </w:t>
      </w:r>
      <w:proofErr w:type="spellStart"/>
      <w:r w:rsidRPr="00D5306E">
        <w:rPr>
          <w:rFonts w:ascii="Helvetica" w:hAnsi="Helvetica" w:cs="Helvetica"/>
          <w:i/>
          <w:color w:val="222222"/>
          <w:shd w:val="clear" w:color="auto" w:fill="FFFFFF"/>
        </w:rPr>
        <w:t>Edoardo</w:t>
      </w:r>
      <w:proofErr w:type="spellEnd"/>
      <w:r w:rsidRPr="00D5306E">
        <w:rPr>
          <w:rFonts w:ascii="Helvetica" w:hAnsi="Helvetica" w:cs="Helvetica"/>
          <w:i/>
          <w:color w:val="222222"/>
          <w:shd w:val="clear" w:color="auto" w:fill="FFFFFF"/>
        </w:rPr>
        <w:t xml:space="preserve"> and </w:t>
      </w:r>
      <w:proofErr w:type="spellStart"/>
      <w:r w:rsidRPr="00D5306E">
        <w:rPr>
          <w:rFonts w:ascii="Helvetica" w:hAnsi="Helvetica" w:cs="Helvetica"/>
          <w:i/>
          <w:color w:val="222222"/>
          <w:shd w:val="clear" w:color="auto" w:fill="FFFFFF"/>
        </w:rPr>
        <w:t>Aulo</w:t>
      </w:r>
      <w:proofErr w:type="spellEnd"/>
      <w:r w:rsidRPr="00D5306E">
        <w:rPr>
          <w:rFonts w:ascii="Helvetica" w:hAnsi="Helvetica" w:cs="Helvetica"/>
          <w:i/>
          <w:color w:val="222222"/>
          <w:shd w:val="clear" w:color="auto" w:fill="FFFFFF"/>
        </w:rPr>
        <w:t xml:space="preserve"> </w:t>
      </w:r>
      <w:proofErr w:type="spellStart"/>
      <w:r w:rsidRPr="00D5306E">
        <w:rPr>
          <w:rFonts w:ascii="Helvetica" w:hAnsi="Helvetica" w:cs="Helvetica"/>
          <w:i/>
          <w:color w:val="222222"/>
          <w:shd w:val="clear" w:color="auto" w:fill="FFFFFF"/>
        </w:rPr>
        <w:t>Gelli</w:t>
      </w:r>
      <w:proofErr w:type="spellEnd"/>
      <w:r w:rsidRPr="00D5306E">
        <w:rPr>
          <w:rFonts w:ascii="Helvetica" w:hAnsi="Helvetica" w:cs="Helvetica"/>
          <w:i/>
          <w:color w:val="222222"/>
          <w:shd w:val="clear" w:color="auto" w:fill="FFFFFF"/>
        </w:rPr>
        <w:t>. (2013)</w:t>
      </w:r>
      <w:r w:rsidR="00880950" w:rsidRPr="00D5306E">
        <w:rPr>
          <w:rFonts w:ascii="Helvetica" w:hAnsi="Helvetica" w:cs="Helvetica"/>
          <w:color w:val="222222"/>
          <w:shd w:val="clear" w:color="auto" w:fill="FFFFFF"/>
        </w:rPr>
        <w:t>:</w:t>
      </w:r>
    </w:p>
    <w:p w14:paraId="60E2921F" w14:textId="746263BB" w:rsidR="00880950" w:rsidRPr="00D5306E" w:rsidRDefault="00880950" w:rsidP="00D5306E">
      <w:pPr>
        <w:pStyle w:val="ListParagraph"/>
        <w:numPr>
          <w:ilvl w:val="0"/>
          <w:numId w:val="3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Food security: supporting incomes of recipient households (those consuming food) and farmer households (those providing the food)</w:t>
      </w:r>
    </w:p>
    <w:p w14:paraId="6F0C94A3" w14:textId="77777777" w:rsidR="00880950" w:rsidRPr="00D5306E" w:rsidRDefault="00880950" w:rsidP="00D5306E">
      <w:pPr>
        <w:pStyle w:val="ListParagraph"/>
        <w:numPr>
          <w:ilvl w:val="0"/>
          <w:numId w:val="3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Education: increasing school enrolment, attendance and reducing drop-out, and improving cognition and learning achievement</w:t>
      </w:r>
    </w:p>
    <w:p w14:paraId="1A5BFCD2" w14:textId="6AA61773" w:rsidR="009D00C8" w:rsidRPr="00D5306E" w:rsidRDefault="00880950" w:rsidP="00D5306E">
      <w:pPr>
        <w:pStyle w:val="ListParagraph"/>
        <w:numPr>
          <w:ilvl w:val="0"/>
          <w:numId w:val="3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Health: improving nutritional status of school age children</w:t>
      </w:r>
    </w:p>
    <w:p w14:paraId="6E14F79B" w14:textId="28903877" w:rsidR="0015268F" w:rsidRPr="0015268F" w:rsidRDefault="0015268F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15268F">
        <w:rPr>
          <w:rFonts w:ascii="Helvetica" w:hAnsi="Helvetica" w:cs="Helvetica"/>
          <w:color w:val="222222"/>
          <w:shd w:val="clear" w:color="auto" w:fill="FFFFFF"/>
        </w:rPr>
        <w:t>I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n countries </w:t>
      </w:r>
      <w:r w:rsidRPr="0015268F">
        <w:rPr>
          <w:rFonts w:ascii="Helvetica" w:hAnsi="Helvetica" w:cs="Helvetica"/>
          <w:color w:val="222222"/>
          <w:shd w:val="clear" w:color="auto" w:fill="FFFFFF"/>
        </w:rPr>
        <w:t xml:space="preserve">like Ethiopia, 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where </w:t>
      </w:r>
      <w:r w:rsidRPr="0015268F">
        <w:rPr>
          <w:rFonts w:ascii="Helvetica" w:hAnsi="Helvetica" w:cs="Helvetica"/>
          <w:color w:val="222222"/>
          <w:shd w:val="clear" w:color="auto" w:fill="FFFFFF"/>
        </w:rPr>
        <w:t>the</w:t>
      </w:r>
      <w:r>
        <w:rPr>
          <w:rFonts w:ascii="Helvetica" w:hAnsi="Helvetica" w:cs="Helvetica"/>
          <w:color w:val="222222"/>
          <w:shd w:val="clear" w:color="auto" w:fill="FFFFFF"/>
        </w:rPr>
        <w:t xml:space="preserve"> </w:t>
      </w:r>
      <w:r w:rsidRPr="0015268F">
        <w:rPr>
          <w:rFonts w:ascii="Helvetica" w:hAnsi="Helvetica" w:cs="Helvetica"/>
          <w:color w:val="222222"/>
          <w:shd w:val="clear" w:color="auto" w:fill="FFFFFF"/>
        </w:rPr>
        <w:t>prevalence of undernutrition and stunting</w:t>
      </w:r>
      <w:r>
        <w:rPr>
          <w:rFonts w:ascii="Helvetica" w:hAnsi="Helvetica" w:cs="Helvetica"/>
          <w:color w:val="222222"/>
          <w:shd w:val="clear" w:color="auto" w:fill="FFFFFF"/>
        </w:rPr>
        <w:t xml:space="preserve"> is high</w:t>
      </w:r>
      <w:r w:rsidRPr="0015268F">
        <w:rPr>
          <w:rFonts w:ascii="Helvetica" w:hAnsi="Helvetica" w:cs="Helvetica"/>
          <w:color w:val="222222"/>
          <w:shd w:val="clear" w:color="auto" w:fill="FFFFFF"/>
        </w:rPr>
        <w:t xml:space="preserve">, 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helping </w:t>
      </w:r>
      <w:r w:rsidRPr="0015268F">
        <w:rPr>
          <w:rFonts w:ascii="Helvetica" w:hAnsi="Helvetica" w:cs="Helvetica"/>
          <w:color w:val="222222"/>
          <w:shd w:val="clear" w:color="auto" w:fill="FFFFFF"/>
        </w:rPr>
        <w:t>families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 feed all its members </w:t>
      </w:r>
      <w:r>
        <w:rPr>
          <w:rFonts w:ascii="Helvetica" w:hAnsi="Helvetica" w:cs="Helvetica"/>
          <w:color w:val="222222"/>
          <w:shd w:val="clear" w:color="auto" w:fill="FFFFFF"/>
        </w:rPr>
        <w:t>is important</w:t>
      </w:r>
      <w:r w:rsidRPr="0015268F">
        <w:rPr>
          <w:rFonts w:ascii="Helvetica" w:hAnsi="Helvetica" w:cs="Helvetica"/>
          <w:color w:val="222222"/>
          <w:shd w:val="clear" w:color="auto" w:fill="FFFFFF"/>
        </w:rPr>
        <w:t>,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 regardless of </w:t>
      </w:r>
      <w:r w:rsidRPr="0015268F">
        <w:rPr>
          <w:rFonts w:ascii="Helvetica" w:hAnsi="Helvetica" w:cs="Helvetica"/>
          <w:color w:val="222222"/>
          <w:shd w:val="clear" w:color="auto" w:fill="FFFFFF"/>
        </w:rPr>
        <w:t>whether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 they are in school</w:t>
      </w:r>
      <w:r>
        <w:rPr>
          <w:rFonts w:ascii="Helvetica" w:hAnsi="Helvetica" w:cs="Helvetica"/>
          <w:color w:val="222222"/>
          <w:shd w:val="clear" w:color="auto" w:fill="FFFFFF"/>
        </w:rPr>
        <w:t xml:space="preserve"> or not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. </w:t>
      </w:r>
    </w:p>
    <w:p w14:paraId="58860DB7" w14:textId="3FD2EEB8" w:rsidR="0015268F" w:rsidRPr="0015268F" w:rsidRDefault="00BE22B6" w:rsidP="0015268F">
      <w:pPr>
        <w:pStyle w:val="Heading2"/>
        <w:spacing w:before="120" w:after="240" w:line="36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B183780" wp14:editId="6A65E237">
            <wp:simplePos x="0" y="0"/>
            <wp:positionH relativeFrom="column">
              <wp:posOffset>2047875</wp:posOffset>
            </wp:positionH>
            <wp:positionV relativeFrom="paragraph">
              <wp:posOffset>173355</wp:posOffset>
            </wp:positionV>
            <wp:extent cx="36957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89" y="21415"/>
                <wp:lineTo x="21489" y="0"/>
                <wp:lineTo x="0" y="0"/>
              </wp:wrapPolygon>
            </wp:wrapTight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D05A37C1-B84D-4D8B-BDF8-0B87E0929A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68F" w:rsidRPr="0015268F">
        <w:rPr>
          <w:b/>
        </w:rPr>
        <w:t xml:space="preserve">THR – A GOOD DISTRIBUTION SYSTEMS </w:t>
      </w:r>
    </w:p>
    <w:p w14:paraId="57A9F9ED" w14:textId="6F561A05" w:rsidR="009D00C8" w:rsidRDefault="00BE22B6" w:rsidP="00880950">
      <w:pPr>
        <w:spacing w:before="120" w:after="240" w:line="360" w:lineRule="auto"/>
      </w:pPr>
      <w:r>
        <w:t xml:space="preserve">A recent opinion survey of the THR  done at </w:t>
      </w:r>
      <w:proofErr w:type="spellStart"/>
      <w:r>
        <w:t>Jihur</w:t>
      </w:r>
      <w:proofErr w:type="spellEnd"/>
      <w:r>
        <w:t xml:space="preserve"> Primary School revealed that 96% of the parents and 60% of the students favor the THR more than the school meals.</w:t>
      </w:r>
    </w:p>
    <w:p w14:paraId="44D0F0B8" w14:textId="55311D90" w:rsidR="009D00C8" w:rsidRDefault="009D00C8" w:rsidP="00880950">
      <w:pPr>
        <w:spacing w:before="120" w:after="240" w:line="360" w:lineRule="auto"/>
      </w:pPr>
    </w:p>
    <w:p w14:paraId="01B74C61" w14:textId="4B6E9BC0" w:rsidR="005E39B6" w:rsidRDefault="00777A2E" w:rsidP="00880950">
      <w:pPr>
        <w:spacing w:before="120" w:after="240" w:line="360" w:lineRule="auto"/>
      </w:pPr>
      <w:r w:rsidRPr="00777A2E">
        <w:rPr>
          <w:noProof/>
        </w:rPr>
        <w:lastRenderedPageBreak/>
        <w:drawing>
          <wp:inline distT="0" distB="0" distL="0" distR="0" wp14:anchorId="2A0CABF9" wp14:editId="319C1216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F2B5" w14:textId="2B31F793" w:rsidR="00777A2E" w:rsidRDefault="00777A2E" w:rsidP="00880950">
      <w:pPr>
        <w:spacing w:before="120" w:after="240" w:line="360" w:lineRule="auto"/>
      </w:pPr>
    </w:p>
    <w:p w14:paraId="1B64C269" w14:textId="3D72939F" w:rsidR="009A1FF3" w:rsidRDefault="00FC3633" w:rsidP="009A1FF3">
      <w:pPr>
        <w:pStyle w:val="Heading1"/>
        <w:jc w:val="center"/>
        <w:rPr>
          <w:b/>
          <w:color w:val="C10520"/>
        </w:rPr>
      </w:pPr>
      <w:r w:rsidRPr="009A1FF3">
        <w:rPr>
          <w:b/>
          <w:color w:val="C10520"/>
        </w:rPr>
        <w:t xml:space="preserve">Please join IFA and sponsor the monthly take home rations delivered to children in communities that live within some of the hard-hit hot </w:t>
      </w:r>
      <w:r w:rsidR="000F5E81" w:rsidRPr="009A1FF3">
        <w:rPr>
          <w:b/>
          <w:color w:val="C10520"/>
        </w:rPr>
        <w:t>spots.</w:t>
      </w:r>
      <w:r w:rsidRPr="009A1FF3">
        <w:rPr>
          <w:b/>
          <w:color w:val="C10520"/>
        </w:rPr>
        <w:t xml:space="preserve"> </w:t>
      </w:r>
    </w:p>
    <w:p w14:paraId="0434D00E" w14:textId="50220346" w:rsidR="009A1FF3" w:rsidRDefault="009A1FF3" w:rsidP="009A1FF3">
      <w:pPr>
        <w:pStyle w:val="Heading1"/>
        <w:jc w:val="center"/>
        <w:rPr>
          <w:b/>
          <w:color w:val="C10520"/>
        </w:rPr>
      </w:pPr>
      <w:r w:rsidRPr="009A1FF3">
        <w:rPr>
          <w:b/>
          <w:color w:val="C10520"/>
        </w:rPr>
        <w:t xml:space="preserve">The monthly cost of for a 10kg </w:t>
      </w:r>
      <w:r w:rsidR="00FC3633" w:rsidRPr="009A1FF3">
        <w:rPr>
          <w:b/>
          <w:color w:val="C10520"/>
        </w:rPr>
        <w:t xml:space="preserve">THR </w:t>
      </w:r>
      <w:r w:rsidRPr="009A1FF3">
        <w:rPr>
          <w:b/>
          <w:color w:val="C10520"/>
        </w:rPr>
        <w:t>is 11 USD</w:t>
      </w:r>
      <w:r>
        <w:rPr>
          <w:b/>
          <w:color w:val="C10520"/>
        </w:rPr>
        <w:t>.</w:t>
      </w:r>
    </w:p>
    <w:p w14:paraId="36F38829" w14:textId="0B9DAEE5" w:rsidR="00777A2E" w:rsidRPr="009A1FF3" w:rsidRDefault="009A1FF3" w:rsidP="009A1FF3">
      <w:pPr>
        <w:pStyle w:val="Heading1"/>
        <w:jc w:val="center"/>
        <w:rPr>
          <w:b/>
          <w:color w:val="C10520"/>
        </w:rPr>
      </w:pPr>
      <w:r>
        <w:rPr>
          <w:b/>
          <w:color w:val="C10520"/>
        </w:rPr>
        <w:t>T</w:t>
      </w:r>
      <w:r w:rsidRPr="009A1FF3">
        <w:rPr>
          <w:b/>
          <w:color w:val="C10520"/>
        </w:rPr>
        <w:t>he yearly cost is 110 USD.</w:t>
      </w:r>
    </w:p>
    <w:sectPr w:rsidR="00777A2E" w:rsidRPr="009A1FF3" w:rsidSect="00FE665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7F1287"/>
    <w:multiLevelType w:val="hybridMultilevel"/>
    <w:tmpl w:val="CAA0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7E41D9"/>
    <w:multiLevelType w:val="hybridMultilevel"/>
    <w:tmpl w:val="A5A2B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B95541"/>
    <w:multiLevelType w:val="hybridMultilevel"/>
    <w:tmpl w:val="E61EA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C9C"/>
    <w:rsid w:val="000B6ADE"/>
    <w:rsid w:val="000F5E81"/>
    <w:rsid w:val="0015268F"/>
    <w:rsid w:val="002143A2"/>
    <w:rsid w:val="003A2159"/>
    <w:rsid w:val="004402FB"/>
    <w:rsid w:val="00587E56"/>
    <w:rsid w:val="005A7466"/>
    <w:rsid w:val="005E39B6"/>
    <w:rsid w:val="00777A2E"/>
    <w:rsid w:val="00880950"/>
    <w:rsid w:val="0097053E"/>
    <w:rsid w:val="009A1FF3"/>
    <w:rsid w:val="009D00C8"/>
    <w:rsid w:val="00A36B0C"/>
    <w:rsid w:val="00A80411"/>
    <w:rsid w:val="00AE1088"/>
    <w:rsid w:val="00BE22B6"/>
    <w:rsid w:val="00D50CF2"/>
    <w:rsid w:val="00D5306E"/>
    <w:rsid w:val="00ED2C9C"/>
    <w:rsid w:val="00FC3633"/>
    <w:rsid w:val="00FD77CD"/>
    <w:rsid w:val="00FE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49CEE"/>
  <w15:chartTrackingRefBased/>
  <w15:docId w15:val="{9BF34CFB-FF07-43B1-9743-C66474B81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2C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2C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0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2C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C9C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ED2C9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C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D2C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D2C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0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A74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74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74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4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4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46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E108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E10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3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7815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2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Opinion Survey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Sheet1!$E$22</c:f>
              <c:strCache>
                <c:ptCount val="1"/>
                <c:pt idx="0">
                  <c:v>THR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Sheet1!$C$23:$C$25</c:f>
              <c:strCache>
                <c:ptCount val="3"/>
                <c:pt idx="0">
                  <c:v>School Children</c:v>
                </c:pt>
                <c:pt idx="1">
                  <c:v>Parent</c:v>
                </c:pt>
                <c:pt idx="2">
                  <c:v>SHN Committee </c:v>
                </c:pt>
              </c:strCache>
            </c:strRef>
          </c:cat>
          <c:val>
            <c:numRef>
              <c:f>Sheet1!$E$23:$E$25</c:f>
              <c:numCache>
                <c:formatCode>General</c:formatCode>
                <c:ptCount val="3"/>
                <c:pt idx="0">
                  <c:v>66</c:v>
                </c:pt>
                <c:pt idx="1">
                  <c:v>94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94-4680-B326-B70373DDD1C4}"/>
            </c:ext>
          </c:extLst>
        </c:ser>
        <c:ser>
          <c:idx val="2"/>
          <c:order val="2"/>
          <c:tx>
            <c:strRef>
              <c:f>Sheet1!$F$22</c:f>
              <c:strCache>
                <c:ptCount val="1"/>
                <c:pt idx="0">
                  <c:v>SF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Sheet1!$C$23:$C$25</c:f>
              <c:strCache>
                <c:ptCount val="3"/>
                <c:pt idx="0">
                  <c:v>School Children</c:v>
                </c:pt>
                <c:pt idx="1">
                  <c:v>Parent</c:v>
                </c:pt>
                <c:pt idx="2">
                  <c:v>SHN Committee </c:v>
                </c:pt>
              </c:strCache>
            </c:strRef>
          </c:cat>
          <c:val>
            <c:numRef>
              <c:f>Sheet1!$F$23:$F$25</c:f>
              <c:numCache>
                <c:formatCode>General</c:formatCode>
                <c:ptCount val="3"/>
                <c:pt idx="0">
                  <c:v>34</c:v>
                </c:pt>
                <c:pt idx="1">
                  <c:v>6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94-4680-B326-B70373DDD1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7054312"/>
        <c:axId val="4570536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Sheet1!$D$22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Sheet1!$C$23:$C$25</c15:sqref>
                        </c15:formulaRef>
                      </c:ext>
                    </c:extLst>
                    <c:strCache>
                      <c:ptCount val="3"/>
                      <c:pt idx="0">
                        <c:v>School Children</c:v>
                      </c:pt>
                      <c:pt idx="1">
                        <c:v>Parent</c:v>
                      </c:pt>
                      <c:pt idx="2">
                        <c:v>SHN Committee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Sheet1!$D$23:$D$25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2894-4680-B326-B70373DDD1C4}"/>
                  </c:ext>
                </c:extLst>
              </c15:ser>
            </c15:filteredBarSeries>
          </c:ext>
        </c:extLst>
      </c:barChart>
      <c:catAx>
        <c:axId val="457054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7053656"/>
        <c:crosses val="autoZero"/>
        <c:auto val="1"/>
        <c:lblAlgn val="ctr"/>
        <c:lblOffset val="100"/>
        <c:noMultiLvlLbl val="0"/>
      </c:catAx>
      <c:valAx>
        <c:axId val="457053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7054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46315-7D37-4296-B055-39DE0E33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4</Pages>
  <Words>526</Words>
  <Characters>2542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Serawit Bezabeh</cp:lastModifiedBy>
  <cp:revision>4</cp:revision>
  <dcterms:created xsi:type="dcterms:W3CDTF">2018-02-26T08:34:00Z</dcterms:created>
  <dcterms:modified xsi:type="dcterms:W3CDTF">2020-12-23T19:05:00Z</dcterms:modified>
</cp:coreProperties>
</file>