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201DBCE" w14:textId="77777777" w:rsidR="00B41628" w:rsidRDefault="00000000" w:rsidP="00C90E0D">
      <w:pPr>
        <w:pStyle w:val="Title1"/>
        <w:spacing w:before="240"/>
        <w:rPr>
          <w:rStyle w:val="Strong1"/>
        </w:rPr>
      </w:pPr>
      <w:r>
        <w:rPr>
          <w:rStyle w:val="Strong1"/>
        </w:rPr>
        <w:t>Humanitarian Assistance for Displaced Children in Partnership with Vegan Compassion</w:t>
      </w:r>
      <w:r w:rsidR="00C90E0D">
        <w:rPr>
          <w:rStyle w:val="Strong1"/>
        </w:rPr>
        <w:t xml:space="preserve"> Trust    </w:t>
      </w:r>
    </w:p>
    <w:p w14:paraId="33BC6C48" w14:textId="77777777" w:rsidR="00B41628" w:rsidRDefault="00B41628" w:rsidP="00C90E0D">
      <w:pPr>
        <w:pStyle w:val="Title1"/>
        <w:spacing w:before="240"/>
        <w:rPr>
          <w:rStyle w:val="Strong1"/>
        </w:rPr>
      </w:pPr>
      <w:r>
        <w:rPr>
          <w:noProof/>
        </w:rPr>
        <w:drawing>
          <wp:inline distT="0" distB="0" distL="0" distR="0" wp14:anchorId="3125CADF" wp14:editId="70960022">
            <wp:extent cx="5943600" cy="3044825"/>
            <wp:effectExtent l="0" t="0" r="0" b="3175"/>
            <wp:docPr id="1" name="Picture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Bitmap Image.jpg"/>
                    <pic:cNvPicPr/>
                  </pic:nvPicPr>
                  <pic:blipFill>
                    <a:blip r:embed="rId7" cstate="print"/>
                    <a:stretch>
                      <a:fillRect/>
                    </a:stretch>
                  </pic:blipFill>
                  <pic:spPr>
                    <a:xfrm>
                      <a:off x="0" y="0"/>
                      <a:ext cx="5943600" cy="3044825"/>
                    </a:xfrm>
                    <a:prstGeom prst="rect">
                      <a:avLst/>
                    </a:prstGeom>
                  </pic:spPr>
                </pic:pic>
              </a:graphicData>
            </a:graphic>
          </wp:inline>
        </w:drawing>
      </w:r>
    </w:p>
    <w:p w14:paraId="19BACDE6" w14:textId="09D22961" w:rsidR="00C90E0D" w:rsidRPr="0042073F" w:rsidRDefault="00B41628" w:rsidP="0042073F">
      <w:pPr>
        <w:pStyle w:val="Title1"/>
        <w:spacing w:before="240"/>
        <w:jc w:val="center"/>
        <w:rPr>
          <w:rStyle w:val="Strong1"/>
          <w:b w:val="0"/>
          <w:i/>
          <w:iCs/>
        </w:rPr>
      </w:pPr>
      <w:r w:rsidRPr="0042073F">
        <w:rPr>
          <w:b/>
          <w:i/>
          <w:iCs/>
          <w:sz w:val="24"/>
          <w:szCs w:val="18"/>
        </w:rPr>
        <w:t>Internally Displaced Persons</w:t>
      </w:r>
      <w:r w:rsidR="0042073F" w:rsidRPr="0042073F">
        <w:rPr>
          <w:b/>
          <w:i/>
          <w:iCs/>
          <w:sz w:val="24"/>
          <w:szCs w:val="18"/>
        </w:rPr>
        <w:t xml:space="preserve"> in Camps</w:t>
      </w:r>
    </w:p>
    <w:p w14:paraId="760B7137" w14:textId="76100808" w:rsidR="007C3472" w:rsidRDefault="00000000" w:rsidP="00C90E0D">
      <w:pPr>
        <w:pStyle w:val="Title1"/>
        <w:spacing w:before="240"/>
        <w:rPr>
          <w:sz w:val="24"/>
          <w:szCs w:val="18"/>
        </w:rPr>
      </w:pPr>
      <w:r w:rsidRPr="00C90E0D">
        <w:rPr>
          <w:sz w:val="24"/>
          <w:szCs w:val="18"/>
        </w:rPr>
        <w:t xml:space="preserve">Our </w:t>
      </w:r>
      <w:r w:rsidR="00C90E0D" w:rsidRPr="00C90E0D">
        <w:rPr>
          <w:sz w:val="24"/>
          <w:szCs w:val="18"/>
        </w:rPr>
        <w:t>partner</w:t>
      </w:r>
      <w:r w:rsidRPr="00C90E0D">
        <w:rPr>
          <w:sz w:val="24"/>
          <w:szCs w:val="18"/>
        </w:rPr>
        <w:t xml:space="preserve"> </w:t>
      </w:r>
      <w:r w:rsidR="00C90E0D">
        <w:rPr>
          <w:sz w:val="24"/>
          <w:szCs w:val="18"/>
        </w:rPr>
        <w:t>,</w:t>
      </w:r>
      <w:r w:rsidRPr="00C90E0D">
        <w:rPr>
          <w:sz w:val="24"/>
          <w:szCs w:val="18"/>
        </w:rPr>
        <w:t xml:space="preserve">"Vegan </w:t>
      </w:r>
      <w:r w:rsidR="00C90E0D" w:rsidRPr="00C90E0D">
        <w:rPr>
          <w:sz w:val="24"/>
          <w:szCs w:val="18"/>
        </w:rPr>
        <w:t>Compassion</w:t>
      </w:r>
      <w:r w:rsidR="00C90E0D">
        <w:rPr>
          <w:sz w:val="24"/>
          <w:szCs w:val="18"/>
        </w:rPr>
        <w:t xml:space="preserve"> Trust</w:t>
      </w:r>
      <w:r w:rsidRPr="00C90E0D">
        <w:rPr>
          <w:sz w:val="24"/>
          <w:szCs w:val="18"/>
        </w:rPr>
        <w:t>"</w:t>
      </w:r>
      <w:r w:rsidR="00C90E0D">
        <w:rPr>
          <w:sz w:val="24"/>
          <w:szCs w:val="18"/>
        </w:rPr>
        <w:t xml:space="preserve">, </w:t>
      </w:r>
      <w:r w:rsidRPr="00C90E0D">
        <w:rPr>
          <w:sz w:val="24"/>
          <w:szCs w:val="18"/>
        </w:rPr>
        <w:t xml:space="preserve">are truly generous and compassionate. When they heard about the conflict in Ethiopia they intentionally </w:t>
      </w:r>
      <w:r w:rsidR="00C90E0D" w:rsidRPr="00C90E0D">
        <w:rPr>
          <w:sz w:val="24"/>
          <w:szCs w:val="18"/>
        </w:rPr>
        <w:t>r</w:t>
      </w:r>
      <w:r w:rsidRPr="00C90E0D">
        <w:rPr>
          <w:sz w:val="24"/>
          <w:szCs w:val="18"/>
        </w:rPr>
        <w:t xml:space="preserve">eached out to IFA </w:t>
      </w:r>
      <w:r w:rsidR="00C90E0D">
        <w:rPr>
          <w:sz w:val="24"/>
          <w:szCs w:val="18"/>
        </w:rPr>
        <w:t xml:space="preserve">sharing </w:t>
      </w:r>
      <w:r w:rsidRPr="00C90E0D">
        <w:rPr>
          <w:sz w:val="24"/>
          <w:szCs w:val="18"/>
        </w:rPr>
        <w:t>their concern and</w:t>
      </w:r>
      <w:r w:rsidR="00C90E0D">
        <w:rPr>
          <w:sz w:val="24"/>
          <w:szCs w:val="18"/>
        </w:rPr>
        <w:t xml:space="preserve"> offering their</w:t>
      </w:r>
      <w:r w:rsidRPr="00C90E0D">
        <w:rPr>
          <w:sz w:val="24"/>
          <w:szCs w:val="18"/>
        </w:rPr>
        <w:t xml:space="preserve"> assistance, knowing that war has far reaching consequences.</w:t>
      </w:r>
    </w:p>
    <w:p w14:paraId="3695B3E2" w14:textId="0E6E99E4" w:rsidR="00F1320B" w:rsidRDefault="00C90E0D" w:rsidP="00C90E0D">
      <w:pPr>
        <w:pStyle w:val="Normal1"/>
        <w:rPr>
          <w:rFonts w:ascii="Calibri Light"/>
          <w:sz w:val="24"/>
          <w:szCs w:val="18"/>
        </w:rPr>
      </w:pPr>
      <w:r w:rsidRPr="000F0090">
        <w:rPr>
          <w:rFonts w:ascii="Calibri Light"/>
          <w:sz w:val="24"/>
          <w:szCs w:val="18"/>
        </w:rPr>
        <w:t xml:space="preserve">The offer came at a time when </w:t>
      </w:r>
      <w:r w:rsidR="00776EB5">
        <w:rPr>
          <w:rFonts w:ascii="Calibri Light"/>
          <w:sz w:val="24"/>
          <w:szCs w:val="18"/>
        </w:rPr>
        <w:t>Ethiopia</w:t>
      </w:r>
      <w:r w:rsidR="00776EB5">
        <w:rPr>
          <w:rFonts w:ascii="Calibri Light"/>
          <w:sz w:val="24"/>
          <w:szCs w:val="18"/>
        </w:rPr>
        <w:t xml:space="preserve"> has</w:t>
      </w:r>
      <w:r w:rsidR="00776EB5">
        <w:rPr>
          <w:rFonts w:ascii="Calibri Light"/>
          <w:sz w:val="24"/>
          <w:szCs w:val="18"/>
        </w:rPr>
        <w:t xml:space="preserve"> </w:t>
      </w:r>
      <w:r w:rsidR="00776EB5" w:rsidRPr="00776EB5">
        <w:rPr>
          <w:rFonts w:ascii="Calibri Light"/>
          <w:sz w:val="24"/>
          <w:szCs w:val="18"/>
        </w:rPr>
        <w:t>4.51 million Internally Displaced People (IDPs) (DTM 2022)</w:t>
      </w:r>
      <w:r w:rsidR="00776EB5">
        <w:rPr>
          <w:rFonts w:ascii="Calibri Light"/>
          <w:sz w:val="24"/>
          <w:szCs w:val="18"/>
        </w:rPr>
        <w:t xml:space="preserve"> and </w:t>
      </w:r>
      <w:r w:rsidR="00776EB5" w:rsidRPr="00776EB5">
        <w:rPr>
          <w:rFonts w:ascii="Calibri Light"/>
          <w:sz w:val="24"/>
          <w:szCs w:val="18"/>
        </w:rPr>
        <w:t>12.4 million children</w:t>
      </w:r>
      <w:r w:rsidR="00776EB5">
        <w:rPr>
          <w:rFonts w:ascii="Calibri Light"/>
          <w:sz w:val="24"/>
          <w:szCs w:val="18"/>
        </w:rPr>
        <w:t xml:space="preserve"> who </w:t>
      </w:r>
      <w:r w:rsidR="00AA283D">
        <w:rPr>
          <w:rFonts w:ascii="Calibri Light"/>
          <w:sz w:val="24"/>
          <w:szCs w:val="18"/>
        </w:rPr>
        <w:t>need</w:t>
      </w:r>
      <w:r w:rsidR="00776EB5" w:rsidRPr="00776EB5">
        <w:rPr>
          <w:rFonts w:ascii="Calibri Light"/>
          <w:sz w:val="24"/>
          <w:szCs w:val="18"/>
        </w:rPr>
        <w:t xml:space="preserve"> humanitarian assistance (2022 draft HNO and HRP)</w:t>
      </w:r>
      <w:r w:rsidR="00776EB5">
        <w:rPr>
          <w:rFonts w:ascii="Calibri Light"/>
          <w:sz w:val="24"/>
          <w:szCs w:val="18"/>
        </w:rPr>
        <w:t>.</w:t>
      </w:r>
      <w:r w:rsidR="00776EB5" w:rsidRPr="00776EB5">
        <w:rPr>
          <w:rFonts w:ascii="Calibri Light"/>
          <w:sz w:val="24"/>
          <w:szCs w:val="18"/>
        </w:rPr>
        <w:t xml:space="preserve"> </w:t>
      </w:r>
      <w:r w:rsidR="00F1320B">
        <w:rPr>
          <w:rFonts w:ascii="Calibri Light"/>
          <w:sz w:val="24"/>
          <w:szCs w:val="18"/>
        </w:rPr>
        <w:t xml:space="preserve">The </w:t>
      </w:r>
      <w:r w:rsidR="00F1320B" w:rsidRPr="00F1320B">
        <w:rPr>
          <w:rFonts w:ascii="Calibri Light"/>
          <w:sz w:val="24"/>
          <w:szCs w:val="18"/>
        </w:rPr>
        <w:t>Regional Disaster Prevention and Food Security Program Coordination Office (DPFSPCO)</w:t>
      </w:r>
      <w:r w:rsidR="00F1320B">
        <w:rPr>
          <w:rFonts w:ascii="Calibri Light"/>
          <w:sz w:val="24"/>
          <w:szCs w:val="18"/>
        </w:rPr>
        <w:t xml:space="preserve"> reported :</w:t>
      </w:r>
      <w:r w:rsidR="00F1320B">
        <w:rPr>
          <w:rFonts w:ascii="Calibri Light"/>
          <w:sz w:val="24"/>
          <w:szCs w:val="18"/>
        </w:rPr>
        <w:t>“</w:t>
      </w:r>
      <w:r w:rsidR="00F1320B">
        <w:rPr>
          <w:rFonts w:ascii="Calibri Light"/>
          <w:sz w:val="24"/>
          <w:szCs w:val="18"/>
        </w:rPr>
        <w:t xml:space="preserve">In </w:t>
      </w:r>
      <w:r w:rsidR="00F1320B" w:rsidRPr="00F1320B">
        <w:rPr>
          <w:rFonts w:ascii="Calibri Light"/>
          <w:sz w:val="24"/>
          <w:szCs w:val="18"/>
        </w:rPr>
        <w:t>Amhara 11.6 million people are targeted for relief assistance, including an estimated 5.8 million children</w:t>
      </w:r>
      <w:r w:rsidR="008A05D8">
        <w:rPr>
          <w:rFonts w:ascii="Calibri Light"/>
          <w:sz w:val="24"/>
          <w:szCs w:val="18"/>
        </w:rPr>
        <w:t>.</w:t>
      </w:r>
      <w:r w:rsidR="008A05D8">
        <w:rPr>
          <w:rFonts w:ascii="Calibri Light"/>
          <w:sz w:val="24"/>
          <w:szCs w:val="18"/>
        </w:rPr>
        <w:t>”</w:t>
      </w:r>
      <w:r w:rsidR="00F1320B">
        <w:rPr>
          <w:rFonts w:ascii="Calibri Light"/>
          <w:sz w:val="24"/>
          <w:szCs w:val="18"/>
        </w:rPr>
        <w:t xml:space="preserve"> </w:t>
      </w:r>
      <w:r w:rsidR="00F1320B" w:rsidRPr="00F1320B">
        <w:rPr>
          <w:rFonts w:ascii="Calibri Light"/>
          <w:sz w:val="24"/>
          <w:szCs w:val="18"/>
        </w:rPr>
        <w:t>The office estimates that over 1.3 million IDPs  are found in the region,</w:t>
      </w:r>
      <w:r w:rsidR="00F1320B">
        <w:rPr>
          <w:rFonts w:ascii="Calibri Light"/>
          <w:sz w:val="24"/>
          <w:szCs w:val="18"/>
        </w:rPr>
        <w:t xml:space="preserve"> sheltering in camps. </w:t>
      </w:r>
      <w:r w:rsidR="00776EB5">
        <w:rPr>
          <w:rFonts w:ascii="Calibri Light"/>
          <w:sz w:val="24"/>
          <w:szCs w:val="18"/>
        </w:rPr>
        <w:t>T</w:t>
      </w:r>
      <w:r w:rsidRPr="000F0090">
        <w:rPr>
          <w:rFonts w:ascii="Calibri Light"/>
          <w:sz w:val="24"/>
          <w:szCs w:val="18"/>
        </w:rPr>
        <w:t xml:space="preserve">he </w:t>
      </w:r>
      <w:r w:rsidR="000F0090" w:rsidRPr="000F0090">
        <w:rPr>
          <w:rFonts w:ascii="Calibri Light"/>
          <w:sz w:val="24"/>
          <w:szCs w:val="18"/>
        </w:rPr>
        <w:t>camps</w:t>
      </w:r>
      <w:r w:rsidRPr="000F0090">
        <w:rPr>
          <w:rFonts w:ascii="Calibri Light"/>
          <w:sz w:val="24"/>
          <w:szCs w:val="18"/>
        </w:rPr>
        <w:t xml:space="preserve"> sheltering displaced persons</w:t>
      </w:r>
      <w:r w:rsidR="000F0090" w:rsidRPr="000F0090">
        <w:rPr>
          <w:rFonts w:ascii="Calibri Light"/>
          <w:sz w:val="24"/>
          <w:szCs w:val="18"/>
        </w:rPr>
        <w:t xml:space="preserve"> fac</w:t>
      </w:r>
      <w:r w:rsidR="00F1320B">
        <w:rPr>
          <w:rFonts w:ascii="Calibri Light"/>
          <w:sz w:val="24"/>
          <w:szCs w:val="18"/>
        </w:rPr>
        <w:t>e</w:t>
      </w:r>
      <w:r w:rsidR="000F0090" w:rsidRPr="000F0090">
        <w:rPr>
          <w:rFonts w:ascii="Calibri Light"/>
          <w:sz w:val="24"/>
          <w:szCs w:val="18"/>
        </w:rPr>
        <w:t xml:space="preserve"> huge </w:t>
      </w:r>
      <w:r w:rsidRPr="000F0090">
        <w:rPr>
          <w:rFonts w:ascii="Calibri Light"/>
          <w:sz w:val="24"/>
          <w:szCs w:val="18"/>
        </w:rPr>
        <w:t>demand</w:t>
      </w:r>
      <w:r w:rsidR="000F0090" w:rsidRPr="000F0090">
        <w:rPr>
          <w:rFonts w:ascii="Calibri Light"/>
          <w:sz w:val="24"/>
          <w:szCs w:val="18"/>
        </w:rPr>
        <w:t>s</w:t>
      </w:r>
      <w:r w:rsidRPr="000F0090">
        <w:rPr>
          <w:rFonts w:ascii="Calibri Light"/>
          <w:sz w:val="24"/>
          <w:szCs w:val="18"/>
        </w:rPr>
        <w:t xml:space="preserve"> for ready to eat food </w:t>
      </w:r>
      <w:r w:rsidR="000F0090" w:rsidRPr="000F0090">
        <w:rPr>
          <w:rFonts w:ascii="Calibri Light"/>
          <w:sz w:val="24"/>
          <w:szCs w:val="18"/>
        </w:rPr>
        <w:t>supplements</w:t>
      </w:r>
      <w:r w:rsidRPr="000F0090">
        <w:rPr>
          <w:rFonts w:ascii="Calibri Light"/>
          <w:sz w:val="24"/>
          <w:szCs w:val="18"/>
        </w:rPr>
        <w:t xml:space="preserve"> for the very young</w:t>
      </w:r>
      <w:r w:rsidR="00F1320B">
        <w:rPr>
          <w:rFonts w:ascii="Calibri Light"/>
          <w:sz w:val="24"/>
          <w:szCs w:val="18"/>
        </w:rPr>
        <w:t xml:space="preserve">, especially the under </w:t>
      </w:r>
      <w:r w:rsidR="006C5B20">
        <w:rPr>
          <w:rFonts w:ascii="Calibri Light"/>
          <w:sz w:val="24"/>
          <w:szCs w:val="18"/>
        </w:rPr>
        <w:t>2-year-olds</w:t>
      </w:r>
      <w:r w:rsidR="00F1320B">
        <w:rPr>
          <w:rFonts w:ascii="Calibri Light"/>
          <w:sz w:val="24"/>
          <w:szCs w:val="18"/>
        </w:rPr>
        <w:t>.</w:t>
      </w:r>
    </w:p>
    <w:p w14:paraId="62E77F6D" w14:textId="036A1BA5" w:rsidR="006741B4" w:rsidRDefault="006741B4" w:rsidP="00C90E0D">
      <w:pPr>
        <w:pStyle w:val="Normal1"/>
        <w:rPr>
          <w:rFonts w:ascii="Calibri Light"/>
          <w:sz w:val="24"/>
          <w:szCs w:val="18"/>
        </w:rPr>
      </w:pPr>
      <w:r>
        <w:rPr>
          <w:rFonts w:ascii="Calibri Light"/>
          <w:sz w:val="24"/>
          <w:szCs w:val="18"/>
        </w:rPr>
        <w:t>One of the camps where IDP</w:t>
      </w:r>
      <w:r>
        <w:rPr>
          <w:rFonts w:ascii="Calibri Light"/>
          <w:sz w:val="24"/>
          <w:szCs w:val="18"/>
        </w:rPr>
        <w:t>’</w:t>
      </w:r>
      <w:r>
        <w:rPr>
          <w:rFonts w:ascii="Calibri Light"/>
          <w:sz w:val="24"/>
          <w:szCs w:val="18"/>
        </w:rPr>
        <w:t>s are sheltered that reached out to IFA is located in Merhabete.</w:t>
      </w:r>
    </w:p>
    <w:p w14:paraId="18B34CC1" w14:textId="4F552B19" w:rsidR="006741B4" w:rsidRDefault="00264946" w:rsidP="00C90E0D">
      <w:pPr>
        <w:pStyle w:val="Normal1"/>
        <w:rPr>
          <w:rStyle w:val="Strong1"/>
          <w:sz w:val="56"/>
        </w:rPr>
      </w:pPr>
      <w:r>
        <w:rPr>
          <w:noProof/>
        </w:rPr>
        <w:lastRenderedPageBreak/>
        <w:drawing>
          <wp:anchor distT="0" distB="0" distL="114300" distR="114300" simplePos="0" relativeHeight="251659264" behindDoc="1" locked="0" layoutInCell="1" allowOverlap="1" wp14:anchorId="4F997439" wp14:editId="5CCB0249">
            <wp:simplePos x="0" y="0"/>
            <wp:positionH relativeFrom="margin">
              <wp:align>left</wp:align>
            </wp:positionH>
            <wp:positionV relativeFrom="paragraph">
              <wp:posOffset>571500</wp:posOffset>
            </wp:positionV>
            <wp:extent cx="3009900" cy="2257425"/>
            <wp:effectExtent l="0" t="0" r="0" b="9525"/>
            <wp:wrapTight wrapText="bothSides">
              <wp:wrapPolygon edited="0">
                <wp:start x="0" y="0"/>
                <wp:lineTo x="0" y="21509"/>
                <wp:lineTo x="21463" y="21509"/>
                <wp:lineTo x="21463" y="0"/>
                <wp:lineTo x="0" y="0"/>
              </wp:wrapPolygon>
            </wp:wrapTight>
            <wp:docPr id="7" name="Picture 7" descr="May be an image of map and tex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y be an image of map and text"/>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021427" cy="22660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741B4" w:rsidRPr="006741B4">
        <w:rPr>
          <w:rStyle w:val="Strong1"/>
          <w:sz w:val="56"/>
        </w:rPr>
        <w:t>Merhabete Wereda</w:t>
      </w:r>
    </w:p>
    <w:p w14:paraId="08427404" w14:textId="0CE8EB51" w:rsidR="00EC45A6" w:rsidRDefault="00C817F0" w:rsidP="00264946">
      <w:pPr>
        <w:pStyle w:val="Normal1"/>
        <w:rPr>
          <w:rFonts w:ascii="Calibri Light"/>
          <w:b/>
          <w:sz w:val="24"/>
          <w:szCs w:val="18"/>
        </w:rPr>
      </w:pPr>
      <w:r w:rsidRPr="00C817F0">
        <w:rPr>
          <w:noProof/>
        </w:rPr>
        <w:t xml:space="preserve"> </w:t>
      </w:r>
      <w:r w:rsidR="00EC45A6" w:rsidRPr="00EC45A6">
        <w:rPr>
          <w:rFonts w:ascii="Calibri Light"/>
          <w:b/>
          <w:bCs/>
          <w:sz w:val="24"/>
          <w:szCs w:val="18"/>
        </w:rPr>
        <w:t>Merhabet</w:t>
      </w:r>
      <w:r w:rsidR="00AD3101">
        <w:rPr>
          <w:rFonts w:ascii="Calibri Light"/>
          <w:b/>
          <w:bCs/>
          <w:sz w:val="24"/>
          <w:szCs w:val="18"/>
        </w:rPr>
        <w:t>e</w:t>
      </w:r>
      <w:r w:rsidR="00EC45A6">
        <w:rPr>
          <w:rFonts w:ascii="Calibri Light"/>
          <w:b/>
          <w:bCs/>
          <w:sz w:val="24"/>
          <w:szCs w:val="18"/>
        </w:rPr>
        <w:t xml:space="preserve"> is </w:t>
      </w:r>
      <w:r w:rsidR="00EC45A6" w:rsidRPr="00EC45A6">
        <w:rPr>
          <w:rFonts w:ascii="Calibri Light"/>
          <w:b/>
          <w:sz w:val="24"/>
          <w:szCs w:val="18"/>
        </w:rPr>
        <w:t>one of the</w:t>
      </w:r>
      <w:r w:rsidR="00EC45A6">
        <w:rPr>
          <w:rFonts w:ascii="Calibri Light"/>
          <w:b/>
          <w:sz w:val="24"/>
          <w:szCs w:val="18"/>
        </w:rPr>
        <w:t xml:space="preserve"> </w:t>
      </w:r>
      <w:r>
        <w:rPr>
          <w:rFonts w:ascii="Calibri Light"/>
          <w:b/>
          <w:sz w:val="24"/>
          <w:szCs w:val="18"/>
        </w:rPr>
        <w:t>districts in</w:t>
      </w:r>
      <w:r w:rsidR="00EC45A6">
        <w:rPr>
          <w:rFonts w:ascii="Calibri Light"/>
          <w:b/>
          <w:sz w:val="24"/>
          <w:szCs w:val="18"/>
        </w:rPr>
        <w:t xml:space="preserve"> Northern Shewa</w:t>
      </w:r>
      <w:r>
        <w:rPr>
          <w:rFonts w:ascii="Calibri Light"/>
          <w:b/>
          <w:sz w:val="24"/>
          <w:szCs w:val="18"/>
        </w:rPr>
        <w:t xml:space="preserve"> Zone </w:t>
      </w:r>
      <w:r w:rsidR="00EC45A6">
        <w:rPr>
          <w:rFonts w:ascii="Calibri Light"/>
          <w:b/>
          <w:sz w:val="24"/>
          <w:szCs w:val="18"/>
        </w:rPr>
        <w:t xml:space="preserve">of </w:t>
      </w:r>
      <w:r w:rsidR="00EC45A6" w:rsidRPr="00EC45A6">
        <w:rPr>
          <w:rFonts w:ascii="Calibri Light"/>
          <w:b/>
          <w:sz w:val="24"/>
          <w:szCs w:val="18"/>
        </w:rPr>
        <w:t>Amhara Region</w:t>
      </w:r>
      <w:r w:rsidR="00EC45A6" w:rsidRPr="00EC45A6">
        <w:rPr>
          <w:rFonts w:ascii="Calibri Light"/>
          <w:b/>
          <w:sz w:val="24"/>
          <w:szCs w:val="18"/>
        </w:rPr>
        <w:t> </w:t>
      </w:r>
      <w:r>
        <w:rPr>
          <w:rFonts w:ascii="Calibri Light"/>
          <w:b/>
          <w:sz w:val="24"/>
          <w:szCs w:val="18"/>
        </w:rPr>
        <w:t>in</w:t>
      </w:r>
      <w:r w:rsidR="00EC45A6" w:rsidRPr="00EC45A6">
        <w:rPr>
          <w:rFonts w:ascii="Calibri Light"/>
          <w:b/>
          <w:sz w:val="24"/>
          <w:szCs w:val="18"/>
        </w:rPr>
        <w:t> </w:t>
      </w:r>
      <w:r w:rsidR="00EC45A6" w:rsidRPr="00EC45A6">
        <w:rPr>
          <w:rFonts w:ascii="Calibri Light"/>
          <w:b/>
          <w:sz w:val="24"/>
          <w:szCs w:val="18"/>
        </w:rPr>
        <w:t xml:space="preserve">Ethiopia. </w:t>
      </w:r>
      <w:r>
        <w:rPr>
          <w:rFonts w:ascii="Calibri Light"/>
          <w:b/>
          <w:sz w:val="24"/>
          <w:szCs w:val="18"/>
        </w:rPr>
        <w:t xml:space="preserve">It is </w:t>
      </w:r>
      <w:r w:rsidR="00AD3101">
        <w:rPr>
          <w:rFonts w:ascii="Calibri Light"/>
          <w:b/>
          <w:sz w:val="24"/>
          <w:szCs w:val="18"/>
        </w:rPr>
        <w:t>a mountainous</w:t>
      </w:r>
      <w:r>
        <w:rPr>
          <w:rFonts w:ascii="Calibri Light"/>
          <w:b/>
          <w:sz w:val="24"/>
          <w:szCs w:val="18"/>
        </w:rPr>
        <w:t xml:space="preserve"> region with rough terrain</w:t>
      </w:r>
      <w:r w:rsidR="00AD3101">
        <w:rPr>
          <w:rFonts w:ascii="Calibri Light"/>
          <w:b/>
          <w:sz w:val="24"/>
          <w:szCs w:val="18"/>
        </w:rPr>
        <w:t xml:space="preserve"> that was the center of power in ancient times. </w:t>
      </w:r>
      <w:r w:rsidR="00EC45A6" w:rsidRPr="00EC45A6">
        <w:rPr>
          <w:rFonts w:ascii="Calibri Light"/>
          <w:b/>
          <w:sz w:val="24"/>
          <w:szCs w:val="18"/>
        </w:rPr>
        <w:t xml:space="preserve">The administrative </w:t>
      </w:r>
      <w:r>
        <w:rPr>
          <w:rFonts w:ascii="Calibri Light"/>
          <w:b/>
          <w:sz w:val="24"/>
          <w:szCs w:val="18"/>
        </w:rPr>
        <w:t xml:space="preserve">city of the </w:t>
      </w:r>
      <w:r w:rsidR="00AD3101">
        <w:rPr>
          <w:rFonts w:ascii="Calibri Light"/>
          <w:b/>
          <w:sz w:val="24"/>
          <w:szCs w:val="18"/>
        </w:rPr>
        <w:t xml:space="preserve">Merhabete </w:t>
      </w:r>
      <w:r>
        <w:rPr>
          <w:rFonts w:ascii="Calibri Light"/>
          <w:b/>
          <w:sz w:val="24"/>
          <w:szCs w:val="18"/>
        </w:rPr>
        <w:t>district</w:t>
      </w:r>
      <w:r w:rsidR="00EC45A6" w:rsidRPr="00EC45A6">
        <w:rPr>
          <w:rFonts w:ascii="Calibri Light"/>
          <w:b/>
          <w:sz w:val="24"/>
          <w:szCs w:val="18"/>
        </w:rPr>
        <w:t xml:space="preserve"> is</w:t>
      </w:r>
      <w:r w:rsidR="00EC45A6" w:rsidRPr="00EC45A6">
        <w:rPr>
          <w:rFonts w:ascii="Calibri Light"/>
          <w:b/>
          <w:sz w:val="24"/>
          <w:szCs w:val="18"/>
        </w:rPr>
        <w:t> </w:t>
      </w:r>
      <w:r w:rsidR="00EC45A6" w:rsidRPr="00EC45A6">
        <w:rPr>
          <w:rFonts w:ascii="Calibri Light"/>
          <w:b/>
          <w:sz w:val="24"/>
          <w:szCs w:val="18"/>
        </w:rPr>
        <w:t>Alem Ketema</w:t>
      </w:r>
      <w:r w:rsidR="00AD3101">
        <w:rPr>
          <w:rFonts w:ascii="Calibri Light"/>
          <w:b/>
          <w:sz w:val="24"/>
          <w:szCs w:val="18"/>
        </w:rPr>
        <w:t xml:space="preserve">, and </w:t>
      </w:r>
      <w:r w:rsidR="00264946">
        <w:rPr>
          <w:rFonts w:ascii="Calibri Light"/>
          <w:b/>
          <w:sz w:val="24"/>
          <w:szCs w:val="18"/>
        </w:rPr>
        <w:t>a</w:t>
      </w:r>
      <w:r w:rsidR="00264946" w:rsidRPr="00264946">
        <w:rPr>
          <w:rFonts w:ascii="Calibri Light"/>
          <w:b/>
          <w:sz w:val="24"/>
          <w:szCs w:val="18"/>
        </w:rPr>
        <w:t>ccording to the district Finance and Economy Development office (2014), the total area of the woreda is 126,000 ha with a total population of 117,169, of whom 59,388 are men and 57781 are women</w:t>
      </w:r>
      <w:r w:rsidR="008A05D8" w:rsidRPr="00264946">
        <w:rPr>
          <w:rFonts w:ascii="Calibri Light"/>
          <w:b/>
          <w:sz w:val="24"/>
          <w:szCs w:val="18"/>
        </w:rPr>
        <w:t>.</w:t>
      </w:r>
      <w:r w:rsidR="008A05D8">
        <w:rPr>
          <w:rFonts w:ascii="Calibri Light"/>
          <w:b/>
          <w:sz w:val="24"/>
          <w:szCs w:val="18"/>
        </w:rPr>
        <w:t xml:space="preserve"> </w:t>
      </w:r>
      <w:r w:rsidR="00EC45A6" w:rsidRPr="00EC45A6">
        <w:rPr>
          <w:rFonts w:ascii="Calibri Light"/>
          <w:b/>
          <w:sz w:val="24"/>
          <w:szCs w:val="18"/>
        </w:rPr>
        <w:t>The majority of the inhabitants practiced</w:t>
      </w:r>
      <w:r w:rsidR="00EC45A6" w:rsidRPr="00EC45A6">
        <w:rPr>
          <w:rFonts w:ascii="Calibri Light"/>
          <w:b/>
          <w:sz w:val="24"/>
          <w:szCs w:val="18"/>
        </w:rPr>
        <w:t> </w:t>
      </w:r>
      <w:r w:rsidR="00EC45A6" w:rsidRPr="00EC45A6">
        <w:rPr>
          <w:rFonts w:ascii="Calibri Light"/>
          <w:b/>
          <w:sz w:val="24"/>
          <w:szCs w:val="18"/>
        </w:rPr>
        <w:t>Ethiopian Orthodox Christianity</w:t>
      </w:r>
      <w:r w:rsidR="008A05D8">
        <w:rPr>
          <w:rFonts w:ascii="Calibri Light"/>
          <w:b/>
          <w:sz w:val="24"/>
          <w:szCs w:val="18"/>
        </w:rPr>
        <w:t xml:space="preserve">. </w:t>
      </w:r>
    </w:p>
    <w:p w14:paraId="02C8EB8A" w14:textId="590DB392" w:rsidR="00264946" w:rsidRPr="00264946" w:rsidRDefault="00A421F7" w:rsidP="00264946">
      <w:pPr>
        <w:pStyle w:val="Normal1"/>
        <w:rPr>
          <w:rFonts w:ascii="Calibri Light"/>
          <w:b/>
          <w:sz w:val="24"/>
          <w:szCs w:val="18"/>
        </w:rPr>
      </w:pPr>
      <w:r>
        <w:rPr>
          <w:noProof/>
        </w:rPr>
        <w:drawing>
          <wp:anchor distT="0" distB="0" distL="114300" distR="114300" simplePos="0" relativeHeight="251660288" behindDoc="1" locked="0" layoutInCell="1" allowOverlap="1" wp14:anchorId="7F64E460" wp14:editId="593E989F">
            <wp:simplePos x="0" y="0"/>
            <wp:positionH relativeFrom="margin">
              <wp:posOffset>-158750</wp:posOffset>
            </wp:positionH>
            <wp:positionV relativeFrom="paragraph">
              <wp:posOffset>2446020</wp:posOffset>
            </wp:positionV>
            <wp:extent cx="2959100" cy="2216150"/>
            <wp:effectExtent l="0" t="0" r="0" b="0"/>
            <wp:wrapTight wrapText="bothSides">
              <wp:wrapPolygon edited="0">
                <wp:start x="0" y="0"/>
                <wp:lineTo x="0" y="21352"/>
                <wp:lineTo x="21415" y="21352"/>
                <wp:lineTo x="21415" y="0"/>
                <wp:lineTo x="0" y="0"/>
              </wp:wrapPolygon>
            </wp:wrapTight>
            <wp:docPr id="9" name="Picture 9" descr="A picture containing ground, sky, outdoor, peop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ound, sky, outdoor, people&#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59100" cy="22161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64946" w:rsidRPr="00C817F0">
        <w:rPr>
          <w:rStyle w:val="Strong1"/>
          <w:sz w:val="56"/>
        </w:rPr>
        <w:drawing>
          <wp:anchor distT="0" distB="0" distL="114300" distR="114300" simplePos="0" relativeHeight="251658240" behindDoc="1" locked="0" layoutInCell="1" allowOverlap="1" wp14:anchorId="39180F33" wp14:editId="701103AA">
            <wp:simplePos x="0" y="0"/>
            <wp:positionH relativeFrom="margin">
              <wp:posOffset>3111500</wp:posOffset>
            </wp:positionH>
            <wp:positionV relativeFrom="paragraph">
              <wp:posOffset>1905</wp:posOffset>
            </wp:positionV>
            <wp:extent cx="3482975" cy="2588260"/>
            <wp:effectExtent l="0" t="0" r="3175" b="2540"/>
            <wp:wrapTight wrapText="bothSides">
              <wp:wrapPolygon edited="0">
                <wp:start x="0" y="0"/>
                <wp:lineTo x="0" y="21462"/>
                <wp:lineTo x="21502" y="21462"/>
                <wp:lineTo x="21502"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482975" cy="2588260"/>
                    </a:xfrm>
                    <a:prstGeom prst="rect">
                      <a:avLst/>
                    </a:prstGeom>
                  </pic:spPr>
                </pic:pic>
              </a:graphicData>
            </a:graphic>
            <wp14:sizeRelH relativeFrom="margin">
              <wp14:pctWidth>0</wp14:pctWidth>
            </wp14:sizeRelH>
            <wp14:sizeRelV relativeFrom="margin">
              <wp14:pctHeight>0</wp14:pctHeight>
            </wp14:sizeRelV>
          </wp:anchor>
        </w:drawing>
      </w:r>
      <w:r w:rsidR="00264946" w:rsidRPr="00264946">
        <w:rPr>
          <w:rFonts w:ascii="Calibri Light"/>
          <w:b/>
          <w:sz w:val="24"/>
          <w:szCs w:val="18"/>
        </w:rPr>
        <w:t xml:space="preserve">The ecology of Merhabete is </w:t>
      </w:r>
      <w:r w:rsidR="008A05D8" w:rsidRPr="00264946">
        <w:rPr>
          <w:rFonts w:ascii="Calibri Light"/>
          <w:b/>
          <w:sz w:val="24"/>
          <w:szCs w:val="18"/>
        </w:rPr>
        <w:t>sub-</w:t>
      </w:r>
      <w:r w:rsidR="00264946" w:rsidRPr="00264946">
        <w:rPr>
          <w:rFonts w:ascii="Calibri Light"/>
          <w:b/>
          <w:sz w:val="24"/>
          <w:szCs w:val="18"/>
        </w:rPr>
        <w:t xml:space="preserve">tropical (60%), 20% tropical and the remaining is temperate. The topographic setup is very diverse with lowland, midland and highland plains, mountains, rugged lands, undulating </w:t>
      </w:r>
      <w:r w:rsidR="008A05D8" w:rsidRPr="00264946">
        <w:rPr>
          <w:rFonts w:ascii="Calibri Light"/>
          <w:b/>
          <w:sz w:val="24"/>
          <w:szCs w:val="18"/>
        </w:rPr>
        <w:t>landforms,</w:t>
      </w:r>
      <w:r w:rsidR="00264946" w:rsidRPr="00264946">
        <w:rPr>
          <w:rFonts w:ascii="Calibri Light"/>
          <w:b/>
          <w:sz w:val="24"/>
          <w:szCs w:val="18"/>
        </w:rPr>
        <w:t xml:space="preserve"> and chains of plateaus are common land features in the region. The rainfall has a unimodal distribution with the main peak in June-September, during which more than 80 % of the annual rainfall is received. Smaller peaks occur in May and October. </w:t>
      </w:r>
    </w:p>
    <w:p w14:paraId="7100B19F" w14:textId="135129E0" w:rsidR="00264946" w:rsidRPr="00264946" w:rsidRDefault="00264946" w:rsidP="00264946">
      <w:pPr>
        <w:pStyle w:val="Normal1"/>
        <w:rPr>
          <w:rFonts w:ascii="Calibri Light"/>
          <w:b/>
          <w:sz w:val="24"/>
          <w:szCs w:val="18"/>
        </w:rPr>
      </w:pPr>
      <w:r w:rsidRPr="00264946">
        <w:rPr>
          <w:rFonts w:ascii="Calibri Light"/>
          <w:b/>
          <w:sz w:val="24"/>
          <w:szCs w:val="18"/>
        </w:rPr>
        <w:t>Like most parts of rural Ethiopia, Merhabete land use is dominated by traditional, rainfed, subsistence small hold farming focused on grain production  using oxen. According to the Agricultural and Rural Development Office, only 40% of the land is arable in Merhabete making little use of irrigation from the two revivers running through it - Jamma and Wonchit.</w:t>
      </w:r>
    </w:p>
    <w:p w14:paraId="3DAFFC3A" w14:textId="07EF8C67" w:rsidR="00264946" w:rsidRDefault="00264946" w:rsidP="00264946">
      <w:pPr>
        <w:pStyle w:val="Normal1"/>
        <w:rPr>
          <w:rFonts w:ascii="Calibri Light"/>
          <w:b/>
          <w:sz w:val="24"/>
          <w:szCs w:val="18"/>
        </w:rPr>
      </w:pPr>
    </w:p>
    <w:p w14:paraId="0BEA04E4" w14:textId="2422D592" w:rsidR="00A421F7" w:rsidRPr="00EC45A6" w:rsidRDefault="0042073F" w:rsidP="00264946">
      <w:pPr>
        <w:pStyle w:val="Normal1"/>
        <w:rPr>
          <w:rFonts w:ascii="Calibri Light"/>
          <w:b/>
          <w:i/>
          <w:iCs/>
        </w:rPr>
      </w:pPr>
      <w:r>
        <w:rPr>
          <w:rFonts w:ascii="Calibri Light"/>
          <w:b/>
          <w:i/>
          <w:iCs/>
        </w:rPr>
        <w:t xml:space="preserve">             </w:t>
      </w:r>
      <w:r w:rsidR="00A421F7" w:rsidRPr="00A421F7">
        <w:rPr>
          <w:rFonts w:ascii="Calibri Light"/>
          <w:b/>
          <w:i/>
          <w:iCs/>
        </w:rPr>
        <w:t>Alem Ketema</w:t>
      </w:r>
    </w:p>
    <w:p w14:paraId="301CFB4A" w14:textId="485BDADB" w:rsidR="00A421F7" w:rsidRDefault="00A421F7" w:rsidP="00A421F7">
      <w:pPr>
        <w:pStyle w:val="Normal1"/>
        <w:rPr>
          <w:rFonts w:ascii="Calibri Light"/>
          <w:sz w:val="24"/>
          <w:szCs w:val="18"/>
        </w:rPr>
      </w:pPr>
      <w:r>
        <w:rPr>
          <w:rFonts w:ascii="Calibri Light"/>
          <w:sz w:val="24"/>
          <w:szCs w:val="18"/>
        </w:rPr>
        <w:lastRenderedPageBreak/>
        <w:t xml:space="preserve">Historically and currently,  </w:t>
      </w:r>
      <w:r>
        <w:rPr>
          <w:rFonts w:ascii="Calibri Light"/>
          <w:sz w:val="24"/>
          <w:szCs w:val="18"/>
        </w:rPr>
        <w:t>IFA works in close collaboration</w:t>
      </w:r>
      <w:r w:rsidRPr="000F0090">
        <w:rPr>
          <w:rFonts w:ascii="Calibri Light"/>
          <w:sz w:val="24"/>
          <w:szCs w:val="18"/>
        </w:rPr>
        <w:t xml:space="preserve"> </w:t>
      </w:r>
      <w:r>
        <w:rPr>
          <w:rFonts w:ascii="Calibri Light"/>
          <w:sz w:val="24"/>
          <w:szCs w:val="18"/>
        </w:rPr>
        <w:t>with North Shewa Zone of Amhara</w:t>
      </w:r>
      <w:r>
        <w:rPr>
          <w:rFonts w:ascii="Calibri Light"/>
          <w:sz w:val="24"/>
          <w:szCs w:val="18"/>
        </w:rPr>
        <w:t xml:space="preserve">. In the past </w:t>
      </w:r>
      <w:r w:rsidR="00313BFA">
        <w:rPr>
          <w:rFonts w:ascii="Calibri Light"/>
          <w:sz w:val="24"/>
          <w:szCs w:val="18"/>
        </w:rPr>
        <w:t xml:space="preserve">medical missions and health related capacity building projects were implements. More recently, IFA is running projects that help vulnerable school children by providing take home rations. Periodically the menstrual hygiene management </w:t>
      </w:r>
      <w:r>
        <w:rPr>
          <w:rFonts w:ascii="Calibri Light"/>
          <w:sz w:val="24"/>
          <w:szCs w:val="18"/>
        </w:rPr>
        <w:t xml:space="preserve"> </w:t>
      </w:r>
      <w:r w:rsidR="00313BFA">
        <w:rPr>
          <w:rFonts w:ascii="Calibri Light"/>
          <w:sz w:val="24"/>
          <w:szCs w:val="18"/>
        </w:rPr>
        <w:t xml:space="preserve">project has contributed to helping girls stay in school by training and distribution MHM kits that contain reusable sanitary pads and under wear. Projects are run and supported </w:t>
      </w:r>
      <w:r w:rsidR="00244E55">
        <w:rPr>
          <w:rFonts w:ascii="Calibri Light"/>
          <w:sz w:val="24"/>
          <w:szCs w:val="18"/>
        </w:rPr>
        <w:t>by</w:t>
      </w:r>
      <w:r w:rsidR="00313BFA">
        <w:rPr>
          <w:rFonts w:ascii="Calibri Light"/>
          <w:sz w:val="24"/>
          <w:szCs w:val="18"/>
        </w:rPr>
        <w:t xml:space="preserve"> community members </w:t>
      </w:r>
      <w:r w:rsidR="00244E55">
        <w:rPr>
          <w:rFonts w:ascii="Calibri Light"/>
          <w:sz w:val="24"/>
          <w:szCs w:val="18"/>
        </w:rPr>
        <w:t>who hail from the area.</w:t>
      </w:r>
      <w:r w:rsidR="00B41628">
        <w:rPr>
          <w:rFonts w:ascii="Calibri Light"/>
          <w:sz w:val="24"/>
          <w:szCs w:val="18"/>
        </w:rPr>
        <w:t xml:space="preserve"> </w:t>
      </w:r>
    </w:p>
    <w:p w14:paraId="76CD89C6" w14:textId="6B7AC5B9" w:rsidR="00244E55" w:rsidRDefault="00244E55" w:rsidP="00A421F7">
      <w:pPr>
        <w:pStyle w:val="Normal1"/>
        <w:rPr>
          <w:rFonts w:ascii="Calibri Light"/>
          <w:sz w:val="24"/>
          <w:szCs w:val="18"/>
        </w:rPr>
      </w:pPr>
      <w:r>
        <w:rPr>
          <w:rFonts w:ascii="Calibri Light"/>
          <w:sz w:val="24"/>
          <w:szCs w:val="18"/>
        </w:rPr>
        <w:t xml:space="preserve">Over the past year, IFA has responded to the national call to assist IDPs and used all opportunities and venues to garner support. </w:t>
      </w:r>
      <w:r w:rsidR="00B41628">
        <w:rPr>
          <w:rFonts w:ascii="Calibri Light"/>
          <w:sz w:val="24"/>
          <w:szCs w:val="18"/>
        </w:rPr>
        <w:t>Therefore,</w:t>
      </w:r>
      <w:r>
        <w:rPr>
          <w:rFonts w:ascii="Calibri Light"/>
          <w:sz w:val="24"/>
          <w:szCs w:val="18"/>
        </w:rPr>
        <w:t xml:space="preserve"> when the request to prioritize the very young among the people displaced came to </w:t>
      </w:r>
      <w:r w:rsidR="00241120">
        <w:rPr>
          <w:rFonts w:ascii="Calibri Light"/>
          <w:sz w:val="24"/>
          <w:szCs w:val="18"/>
        </w:rPr>
        <w:t xml:space="preserve">the </w:t>
      </w:r>
      <w:r>
        <w:rPr>
          <w:rFonts w:ascii="Calibri Light"/>
          <w:sz w:val="24"/>
          <w:szCs w:val="18"/>
        </w:rPr>
        <w:t>attention</w:t>
      </w:r>
      <w:r w:rsidR="00241120">
        <w:rPr>
          <w:rFonts w:ascii="Calibri Light"/>
          <w:sz w:val="24"/>
          <w:szCs w:val="18"/>
        </w:rPr>
        <w:t xml:space="preserve"> of IFA, IFA partnered with Vegan Compassion Trust and was able to distribute ready to eat flour mix called FAMIX to </w:t>
      </w:r>
      <w:r w:rsidR="008A05D8">
        <w:rPr>
          <w:rFonts w:ascii="Calibri Light"/>
          <w:sz w:val="24"/>
          <w:szCs w:val="18"/>
        </w:rPr>
        <w:t>two hundred</w:t>
      </w:r>
      <w:r w:rsidR="00241120">
        <w:rPr>
          <w:rFonts w:ascii="Calibri Light"/>
          <w:sz w:val="24"/>
          <w:szCs w:val="18"/>
        </w:rPr>
        <w:t xml:space="preserve"> children. FAMIX contains energy and protein. It is a mix prepared and packed in Addis Abeba and transported to Merhabete shelter camp </w:t>
      </w:r>
      <w:r w:rsidR="00B41628">
        <w:rPr>
          <w:rFonts w:ascii="Calibri Light"/>
          <w:sz w:val="24"/>
          <w:szCs w:val="18"/>
        </w:rPr>
        <w:t xml:space="preserve">with the collaboration of  the </w:t>
      </w:r>
      <w:r w:rsidR="00702F00">
        <w:rPr>
          <w:rFonts w:ascii="Calibri Light"/>
          <w:sz w:val="24"/>
          <w:szCs w:val="18"/>
        </w:rPr>
        <w:t xml:space="preserve">Women, Children and Youth </w:t>
      </w:r>
      <w:r w:rsidR="00B41628">
        <w:rPr>
          <w:rFonts w:ascii="Calibri Light"/>
          <w:sz w:val="24"/>
          <w:szCs w:val="18"/>
        </w:rPr>
        <w:t xml:space="preserve">district </w:t>
      </w:r>
      <w:r w:rsidR="00702F00">
        <w:rPr>
          <w:rFonts w:ascii="Calibri Light"/>
          <w:sz w:val="24"/>
          <w:szCs w:val="18"/>
        </w:rPr>
        <w:t>Office</w:t>
      </w:r>
      <w:r w:rsidR="00B41628">
        <w:rPr>
          <w:rFonts w:ascii="Calibri Light"/>
          <w:sz w:val="24"/>
          <w:szCs w:val="18"/>
        </w:rPr>
        <w:t>.</w:t>
      </w:r>
    </w:p>
    <w:p w14:paraId="58D416AF" w14:textId="5014429D" w:rsidR="007C3472" w:rsidRDefault="0011619E" w:rsidP="00702F00">
      <w:r w:rsidRPr="00735AA4">
        <w:drawing>
          <wp:anchor distT="0" distB="0" distL="114300" distR="114300" simplePos="0" relativeHeight="251662336" behindDoc="1" locked="0" layoutInCell="1" allowOverlap="1" wp14:anchorId="30BD95E8" wp14:editId="38C42C55">
            <wp:simplePos x="0" y="0"/>
            <wp:positionH relativeFrom="column">
              <wp:posOffset>-41275</wp:posOffset>
            </wp:positionH>
            <wp:positionV relativeFrom="paragraph">
              <wp:posOffset>3810</wp:posOffset>
            </wp:positionV>
            <wp:extent cx="3552825" cy="1998464"/>
            <wp:effectExtent l="0" t="0" r="0" b="1905"/>
            <wp:wrapTight wrapText="bothSides">
              <wp:wrapPolygon edited="0">
                <wp:start x="0" y="0"/>
                <wp:lineTo x="0" y="21415"/>
                <wp:lineTo x="21426" y="21415"/>
                <wp:lineTo x="21426" y="0"/>
                <wp:lineTo x="0" y="0"/>
              </wp:wrapPolygon>
            </wp:wrapTight>
            <wp:docPr id="5" name="Picture 5" descr="No photo description availab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No photo description available."/>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552825" cy="1998464"/>
                    </a:xfrm>
                    <a:prstGeom prst="rect">
                      <a:avLst/>
                    </a:prstGeom>
                    <a:noFill/>
                    <a:ln>
                      <a:noFill/>
                    </a:ln>
                  </pic:spPr>
                </pic:pic>
              </a:graphicData>
            </a:graphic>
          </wp:anchor>
        </w:drawing>
      </w:r>
    </w:p>
    <w:p w14:paraId="66ED112E" w14:textId="548B997D" w:rsidR="00241120" w:rsidRDefault="00241120">
      <w:pPr>
        <w:pStyle w:val="Normal1"/>
        <w:rPr>
          <w:rFonts w:ascii="Calibri Light"/>
          <w:sz w:val="24"/>
          <w:szCs w:val="18"/>
        </w:rPr>
      </w:pPr>
      <w:r w:rsidRPr="00241120">
        <w:rPr>
          <w:rFonts w:ascii="Calibri Light"/>
          <w:sz w:val="24"/>
          <w:szCs w:val="18"/>
        </w:rPr>
        <w:t>Mothers and district staff expressed their thanks</w:t>
      </w:r>
      <w:r w:rsidR="00B41628">
        <w:rPr>
          <w:rFonts w:ascii="Calibri Light"/>
          <w:sz w:val="24"/>
          <w:szCs w:val="18"/>
        </w:rPr>
        <w:t xml:space="preserve"> and IFA has continued to support displaced persons, especially children as the need </w:t>
      </w:r>
      <w:r w:rsidR="008A05D8">
        <w:rPr>
          <w:rFonts w:ascii="Calibri Light"/>
          <w:sz w:val="24"/>
          <w:szCs w:val="18"/>
        </w:rPr>
        <w:t>have</w:t>
      </w:r>
      <w:r w:rsidR="00B41628">
        <w:rPr>
          <w:rFonts w:ascii="Calibri Light"/>
          <w:sz w:val="24"/>
          <w:szCs w:val="18"/>
        </w:rPr>
        <w:t xml:space="preserve"> persisted.</w:t>
      </w:r>
    </w:p>
    <w:p w14:paraId="0966FCDB" w14:textId="7E6D68BC" w:rsidR="0011619E" w:rsidRDefault="0011619E">
      <w:pPr>
        <w:pStyle w:val="Heading1"/>
        <w:rPr>
          <w:color w:val="auto"/>
          <w:sz w:val="24"/>
          <w:szCs w:val="18"/>
        </w:rPr>
      </w:pPr>
    </w:p>
    <w:p w14:paraId="347B9288" w14:textId="77777777" w:rsidR="00702F00" w:rsidRDefault="008A05D8" w:rsidP="00702F00">
      <w:pPr>
        <w:pStyle w:val="Normal1"/>
        <w:spacing w:after="0" w:line="240" w:lineRule="auto"/>
        <w:rPr>
          <w:b/>
          <w:bCs/>
          <w:i/>
          <w:iCs/>
        </w:rPr>
      </w:pPr>
      <w:r>
        <w:rPr>
          <w:b/>
          <w:bCs/>
          <w:i/>
          <w:iCs/>
        </w:rPr>
        <w:t xml:space="preserve">            </w:t>
      </w:r>
    </w:p>
    <w:p w14:paraId="20907512" w14:textId="77777777" w:rsidR="00702F00" w:rsidRDefault="00702F00" w:rsidP="00702F00">
      <w:pPr>
        <w:pStyle w:val="Normal1"/>
        <w:spacing w:after="0" w:line="240" w:lineRule="auto"/>
        <w:rPr>
          <w:b/>
          <w:bCs/>
          <w:i/>
          <w:iCs/>
        </w:rPr>
      </w:pPr>
      <w:r>
        <w:rPr>
          <w:b/>
          <w:bCs/>
          <w:i/>
          <w:iCs/>
        </w:rPr>
        <w:t xml:space="preserve">          </w:t>
      </w:r>
    </w:p>
    <w:p w14:paraId="0F7EB168" w14:textId="66F044E4" w:rsidR="00702F00" w:rsidRDefault="00702F00" w:rsidP="00702F00">
      <w:pPr>
        <w:pStyle w:val="Normal1"/>
        <w:spacing w:after="0" w:line="240" w:lineRule="auto"/>
        <w:rPr>
          <w:b/>
          <w:bCs/>
          <w:i/>
          <w:iCs/>
        </w:rPr>
      </w:pPr>
      <w:r>
        <w:rPr>
          <w:b/>
          <w:bCs/>
          <w:i/>
          <w:iCs/>
        </w:rPr>
        <w:t xml:space="preserve">                  </w:t>
      </w:r>
      <w:r w:rsidR="008A05D8" w:rsidRPr="008A05D8">
        <w:rPr>
          <w:b/>
          <w:bCs/>
          <w:i/>
          <w:iCs/>
        </w:rPr>
        <w:t>FAMIX – Ready-to-eat</w:t>
      </w:r>
    </w:p>
    <w:p w14:paraId="6B131718" w14:textId="77777777" w:rsidR="00702F00" w:rsidRDefault="00702F00" w:rsidP="00702F00">
      <w:pPr>
        <w:pStyle w:val="Normal1"/>
        <w:rPr>
          <w:b/>
          <w:bCs/>
          <w:color w:val="4472C4" w:themeColor="accent1"/>
          <w:sz w:val="28"/>
          <w:szCs w:val="20"/>
        </w:rPr>
      </w:pPr>
    </w:p>
    <w:p w14:paraId="692A8BB1" w14:textId="2A8FD60A" w:rsidR="00702F00" w:rsidRPr="00702F00" w:rsidRDefault="008A05D8" w:rsidP="00702F00">
      <w:pPr>
        <w:pStyle w:val="Normal1"/>
        <w:rPr>
          <w:b/>
          <w:bCs/>
          <w:color w:val="00B050"/>
          <w:sz w:val="28"/>
          <w:szCs w:val="20"/>
        </w:rPr>
      </w:pPr>
      <w:r w:rsidRPr="00702F00">
        <w:rPr>
          <w:color w:val="00B050"/>
          <w:sz w:val="24"/>
          <w:szCs w:val="18"/>
        </w:rPr>
        <w:drawing>
          <wp:anchor distT="0" distB="0" distL="114300" distR="114300" simplePos="0" relativeHeight="251661312" behindDoc="1" locked="0" layoutInCell="1" allowOverlap="1" wp14:anchorId="3A26FA20" wp14:editId="0DECCA29">
            <wp:simplePos x="0" y="0"/>
            <wp:positionH relativeFrom="margin">
              <wp:posOffset>1917065</wp:posOffset>
            </wp:positionH>
            <wp:positionV relativeFrom="paragraph">
              <wp:posOffset>120650</wp:posOffset>
            </wp:positionV>
            <wp:extent cx="4381500" cy="2463800"/>
            <wp:effectExtent l="0" t="0" r="0" b="0"/>
            <wp:wrapTight wrapText="bothSides">
              <wp:wrapPolygon edited="0">
                <wp:start x="0" y="0"/>
                <wp:lineTo x="0" y="21377"/>
                <wp:lineTo x="21506" y="21377"/>
                <wp:lineTo x="21506" y="0"/>
                <wp:lineTo x="0" y="0"/>
              </wp:wrapPolygon>
            </wp:wrapTight>
            <wp:docPr id="12" name="Picture 12" descr="May be an image of 2 people, people sitting, people standing and outdoor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y be an image of 2 people, people sitting, people standing and outdoor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4381500" cy="24638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02F00">
        <w:rPr>
          <w:b/>
          <w:bCs/>
          <w:color w:val="00B050"/>
          <w:sz w:val="28"/>
          <w:szCs w:val="20"/>
        </w:rPr>
        <w:t>C</w:t>
      </w:r>
      <w:r w:rsidR="00000000" w:rsidRPr="00702F00">
        <w:rPr>
          <w:b/>
          <w:bCs/>
          <w:color w:val="00B050"/>
          <w:sz w:val="28"/>
          <w:szCs w:val="20"/>
        </w:rPr>
        <w:t>ompassion is what drives the work of IFA and our partners . Compassion is what lets us put ourselves</w:t>
      </w:r>
      <w:r w:rsidRPr="00702F00">
        <w:rPr>
          <w:b/>
          <w:bCs/>
          <w:color w:val="00B050"/>
          <w:sz w:val="28"/>
          <w:szCs w:val="20"/>
        </w:rPr>
        <w:t xml:space="preserve"> </w:t>
      </w:r>
      <w:r w:rsidR="00000000" w:rsidRPr="00702F00">
        <w:rPr>
          <w:b/>
          <w:bCs/>
          <w:color w:val="00B050"/>
          <w:sz w:val="28"/>
          <w:szCs w:val="20"/>
        </w:rPr>
        <w:t xml:space="preserve">in the shoes of </w:t>
      </w:r>
      <w:r w:rsidR="0011619E" w:rsidRPr="00702F00">
        <w:rPr>
          <w:b/>
          <w:bCs/>
          <w:color w:val="00B050"/>
          <w:sz w:val="28"/>
          <w:szCs w:val="20"/>
        </w:rPr>
        <w:t>those</w:t>
      </w:r>
      <w:r w:rsidR="00000000" w:rsidRPr="00702F00">
        <w:rPr>
          <w:b/>
          <w:bCs/>
          <w:color w:val="00B050"/>
          <w:sz w:val="28"/>
          <w:szCs w:val="20"/>
        </w:rPr>
        <w:t xml:space="preserve"> who are less fortunate. Compassion is the reason </w:t>
      </w:r>
      <w:r w:rsidR="0011619E" w:rsidRPr="00702F00">
        <w:rPr>
          <w:b/>
          <w:bCs/>
          <w:color w:val="00B050"/>
          <w:sz w:val="28"/>
          <w:szCs w:val="20"/>
        </w:rPr>
        <w:t>I</w:t>
      </w:r>
      <w:r w:rsidR="00000000" w:rsidRPr="00702F00">
        <w:rPr>
          <w:b/>
          <w:bCs/>
          <w:color w:val="00B050"/>
          <w:sz w:val="28"/>
          <w:szCs w:val="20"/>
        </w:rPr>
        <w:t>FA is engaged in new humanitarian initiatives.</w:t>
      </w:r>
    </w:p>
    <w:p w14:paraId="7B52D988" w14:textId="5669EF46" w:rsidR="007C3472" w:rsidRPr="00702F00" w:rsidRDefault="008A05D8" w:rsidP="00702F00">
      <w:pPr>
        <w:pStyle w:val="Normal1"/>
        <w:jc w:val="center"/>
        <w:rPr>
          <w:color w:val="00B050"/>
        </w:rPr>
      </w:pPr>
      <w:r w:rsidRPr="00702F00">
        <w:rPr>
          <w:b/>
          <w:bCs/>
          <w:color w:val="00B050"/>
          <w:sz w:val="28"/>
          <w:szCs w:val="28"/>
        </w:rPr>
        <w:t>JOIN AND PARTNER WITH IFA’S HUMANITARIAN ASSISTANCE INITIATIVE</w:t>
      </w:r>
    </w:p>
    <w:sectPr w:rsidR="007C3472" w:rsidRPr="00702F00">
      <w:footerReference w:type="default" r:id="rId13"/>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7CD5048" w14:textId="77777777" w:rsidR="00DE5D29" w:rsidRDefault="00DE5D29" w:rsidP="008A05D8">
      <w:pPr>
        <w:spacing w:after="0" w:line="240" w:lineRule="auto"/>
      </w:pPr>
      <w:r>
        <w:separator/>
      </w:r>
    </w:p>
  </w:endnote>
  <w:endnote w:type="continuationSeparator" w:id="0">
    <w:p w14:paraId="63B5EF10" w14:textId="77777777" w:rsidR="00DE5D29" w:rsidRDefault="00DE5D29" w:rsidP="008A05D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11857295"/>
      <w:docPartObj>
        <w:docPartGallery w:val="Page Numbers (Bottom of Page)"/>
        <w:docPartUnique/>
      </w:docPartObj>
    </w:sdtPr>
    <w:sdtEndPr>
      <w:rPr>
        <w:noProof/>
      </w:rPr>
    </w:sdtEndPr>
    <w:sdtContent>
      <w:p w14:paraId="6E264E38" w14:textId="34313F0A" w:rsidR="008A05D8" w:rsidRDefault="008A05D8">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7458C77E" w14:textId="77777777" w:rsidR="008A05D8" w:rsidRDefault="008A05D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CC73AE" w14:textId="77777777" w:rsidR="00DE5D29" w:rsidRDefault="00DE5D29" w:rsidP="008A05D8">
      <w:pPr>
        <w:spacing w:after="0" w:line="240" w:lineRule="auto"/>
      </w:pPr>
      <w:r>
        <w:separator/>
      </w:r>
    </w:p>
  </w:footnote>
  <w:footnote w:type="continuationSeparator" w:id="0">
    <w:p w14:paraId="7FD7760B" w14:textId="77777777" w:rsidR="00DE5D29" w:rsidRDefault="00DE5D29" w:rsidP="008A05D8">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514B7844"/>
    <w:multiLevelType w:val="hybridMultilevel"/>
    <w:tmpl w:val="4BAC56A8"/>
    <w:lvl w:ilvl="0" w:tplc="C4EE7336">
      <w:start w:val="1"/>
      <w:numFmt w:val="decimal"/>
      <w:lvlText w:val="%1."/>
      <w:lvlJc w:val="left"/>
      <w:pPr>
        <w:ind w:left="720" w:hanging="360"/>
      </w:pPr>
    </w:lvl>
    <w:lvl w:ilvl="1" w:tplc="429A88E4" w:tentative="1">
      <w:start w:val="1"/>
      <w:numFmt w:val="lowerLetter"/>
      <w:lvlText w:val="%2."/>
      <w:lvlJc w:val="left"/>
      <w:pPr>
        <w:ind w:left="1440" w:hanging="360"/>
      </w:pPr>
    </w:lvl>
    <w:lvl w:ilvl="2" w:tplc="FC38989E" w:tentative="1">
      <w:start w:val="1"/>
      <w:numFmt w:val="lowerRoman"/>
      <w:lvlText w:val="%3."/>
      <w:lvlJc w:val="left"/>
      <w:pPr>
        <w:ind w:left="2160" w:hanging="360"/>
      </w:pPr>
    </w:lvl>
    <w:lvl w:ilvl="3" w:tplc="69007BA4" w:tentative="1">
      <w:start w:val="1"/>
      <w:numFmt w:val="decimal"/>
      <w:lvlText w:val="%4."/>
      <w:lvlJc w:val="left"/>
      <w:pPr>
        <w:ind w:left="2880" w:hanging="360"/>
      </w:pPr>
    </w:lvl>
    <w:lvl w:ilvl="4" w:tplc="B2C6D1E0" w:tentative="1">
      <w:start w:val="1"/>
      <w:numFmt w:val="lowerLetter"/>
      <w:lvlText w:val="%5."/>
      <w:lvlJc w:val="left"/>
      <w:pPr>
        <w:ind w:left="3600" w:hanging="360"/>
      </w:pPr>
    </w:lvl>
    <w:lvl w:ilvl="5" w:tplc="044C3774" w:tentative="1">
      <w:start w:val="1"/>
      <w:numFmt w:val="lowerRoman"/>
      <w:lvlText w:val="%6."/>
      <w:lvlJc w:val="left"/>
      <w:pPr>
        <w:ind w:left="4320" w:hanging="360"/>
      </w:pPr>
    </w:lvl>
    <w:lvl w:ilvl="6" w:tplc="B4349EC8" w:tentative="1">
      <w:start w:val="1"/>
      <w:numFmt w:val="decimal"/>
      <w:lvlText w:val="%7."/>
      <w:lvlJc w:val="left"/>
      <w:pPr>
        <w:ind w:left="5040" w:hanging="360"/>
      </w:pPr>
    </w:lvl>
    <w:lvl w:ilvl="7" w:tplc="02583034" w:tentative="1">
      <w:start w:val="1"/>
      <w:numFmt w:val="lowerLetter"/>
      <w:lvlText w:val="%8."/>
      <w:lvlJc w:val="left"/>
      <w:pPr>
        <w:ind w:left="5760" w:hanging="360"/>
      </w:pPr>
    </w:lvl>
    <w:lvl w:ilvl="8" w:tplc="9E246DDE" w:tentative="1">
      <w:start w:val="1"/>
      <w:numFmt w:val="lowerRoman"/>
      <w:lvlText w:val="%9."/>
      <w:lvlJc w:val="left"/>
      <w:pPr>
        <w:ind w:left="6480" w:hanging="360"/>
      </w:pPr>
    </w:lvl>
  </w:abstractNum>
  <w:abstractNum w:abstractNumId="1" w15:restartNumberingAfterBreak="0">
    <w:nsid w:val="5FA17E50"/>
    <w:multiLevelType w:val="hybridMultilevel"/>
    <w:tmpl w:val="087E46A8"/>
    <w:lvl w:ilvl="0" w:tplc="FF82B836">
      <w:start w:val="1"/>
      <w:numFmt w:val="decimal"/>
      <w:lvlText w:val="%1."/>
      <w:lvlJc w:val="left"/>
      <w:pPr>
        <w:ind w:left="720" w:hanging="360"/>
      </w:pPr>
    </w:lvl>
    <w:lvl w:ilvl="1" w:tplc="5DEECFCC" w:tentative="1">
      <w:start w:val="1"/>
      <w:numFmt w:val="lowerLetter"/>
      <w:lvlText w:val="%2."/>
      <w:lvlJc w:val="left"/>
      <w:pPr>
        <w:ind w:left="1440" w:hanging="360"/>
      </w:pPr>
    </w:lvl>
    <w:lvl w:ilvl="2" w:tplc="7EE2141A" w:tentative="1">
      <w:start w:val="1"/>
      <w:numFmt w:val="lowerRoman"/>
      <w:lvlText w:val="%3."/>
      <w:lvlJc w:val="left"/>
      <w:pPr>
        <w:ind w:left="2160" w:hanging="360"/>
      </w:pPr>
    </w:lvl>
    <w:lvl w:ilvl="3" w:tplc="9048A00E" w:tentative="1">
      <w:start w:val="1"/>
      <w:numFmt w:val="decimal"/>
      <w:lvlText w:val="%4."/>
      <w:lvlJc w:val="left"/>
      <w:pPr>
        <w:ind w:left="2880" w:hanging="360"/>
      </w:pPr>
    </w:lvl>
    <w:lvl w:ilvl="4" w:tplc="C06C7948" w:tentative="1">
      <w:start w:val="1"/>
      <w:numFmt w:val="lowerLetter"/>
      <w:lvlText w:val="%5."/>
      <w:lvlJc w:val="left"/>
      <w:pPr>
        <w:ind w:left="3600" w:hanging="360"/>
      </w:pPr>
    </w:lvl>
    <w:lvl w:ilvl="5" w:tplc="2162F02A" w:tentative="1">
      <w:start w:val="1"/>
      <w:numFmt w:val="lowerRoman"/>
      <w:lvlText w:val="%6."/>
      <w:lvlJc w:val="left"/>
      <w:pPr>
        <w:ind w:left="4320" w:hanging="360"/>
      </w:pPr>
    </w:lvl>
    <w:lvl w:ilvl="6" w:tplc="1BE0B922" w:tentative="1">
      <w:start w:val="1"/>
      <w:numFmt w:val="decimal"/>
      <w:lvlText w:val="%7."/>
      <w:lvlJc w:val="left"/>
      <w:pPr>
        <w:ind w:left="5040" w:hanging="360"/>
      </w:pPr>
    </w:lvl>
    <w:lvl w:ilvl="7" w:tplc="C5AE427A" w:tentative="1">
      <w:start w:val="1"/>
      <w:numFmt w:val="lowerLetter"/>
      <w:lvlText w:val="%8."/>
      <w:lvlJc w:val="left"/>
      <w:pPr>
        <w:ind w:left="5760" w:hanging="360"/>
      </w:pPr>
    </w:lvl>
    <w:lvl w:ilvl="8" w:tplc="95C056F6" w:tentative="1">
      <w:start w:val="1"/>
      <w:numFmt w:val="lowerRoman"/>
      <w:lvlText w:val="%9."/>
      <w:lvlJc w:val="left"/>
      <w:pPr>
        <w:ind w:left="6480" w:hanging="360"/>
      </w:pPr>
    </w:lvl>
  </w:abstractNum>
  <w:abstractNum w:abstractNumId="2" w15:restartNumberingAfterBreak="0">
    <w:nsid w:val="6FA135E1"/>
    <w:multiLevelType w:val="hybridMultilevel"/>
    <w:tmpl w:val="55668CEC"/>
    <w:lvl w:ilvl="0" w:tplc="A12EF1EC">
      <w:start w:val="1"/>
      <w:numFmt w:val="decimal"/>
      <w:lvlText w:val="%1."/>
      <w:lvlJc w:val="left"/>
      <w:pPr>
        <w:ind w:left="720" w:hanging="360"/>
      </w:pPr>
    </w:lvl>
    <w:lvl w:ilvl="1" w:tplc="69AA0C10" w:tentative="1">
      <w:start w:val="1"/>
      <w:numFmt w:val="lowerLetter"/>
      <w:lvlText w:val="%2."/>
      <w:lvlJc w:val="left"/>
      <w:pPr>
        <w:ind w:left="1440" w:hanging="360"/>
      </w:pPr>
    </w:lvl>
    <w:lvl w:ilvl="2" w:tplc="02E2F344" w:tentative="1">
      <w:start w:val="1"/>
      <w:numFmt w:val="lowerRoman"/>
      <w:lvlText w:val="%3."/>
      <w:lvlJc w:val="left"/>
      <w:pPr>
        <w:ind w:left="2160" w:hanging="360"/>
      </w:pPr>
    </w:lvl>
    <w:lvl w:ilvl="3" w:tplc="02B402E8" w:tentative="1">
      <w:start w:val="1"/>
      <w:numFmt w:val="decimal"/>
      <w:lvlText w:val="%4."/>
      <w:lvlJc w:val="left"/>
      <w:pPr>
        <w:ind w:left="2880" w:hanging="360"/>
      </w:pPr>
    </w:lvl>
    <w:lvl w:ilvl="4" w:tplc="B9C2D05C" w:tentative="1">
      <w:start w:val="1"/>
      <w:numFmt w:val="lowerLetter"/>
      <w:lvlText w:val="%5."/>
      <w:lvlJc w:val="left"/>
      <w:pPr>
        <w:ind w:left="3600" w:hanging="360"/>
      </w:pPr>
    </w:lvl>
    <w:lvl w:ilvl="5" w:tplc="EA7C24D6" w:tentative="1">
      <w:start w:val="1"/>
      <w:numFmt w:val="lowerRoman"/>
      <w:lvlText w:val="%6."/>
      <w:lvlJc w:val="left"/>
      <w:pPr>
        <w:ind w:left="4320" w:hanging="360"/>
      </w:pPr>
    </w:lvl>
    <w:lvl w:ilvl="6" w:tplc="78C0BB7C" w:tentative="1">
      <w:start w:val="1"/>
      <w:numFmt w:val="decimal"/>
      <w:lvlText w:val="%7."/>
      <w:lvlJc w:val="left"/>
      <w:pPr>
        <w:ind w:left="5040" w:hanging="360"/>
      </w:pPr>
    </w:lvl>
    <w:lvl w:ilvl="7" w:tplc="302EB97C" w:tentative="1">
      <w:start w:val="1"/>
      <w:numFmt w:val="lowerLetter"/>
      <w:lvlText w:val="%8."/>
      <w:lvlJc w:val="left"/>
      <w:pPr>
        <w:ind w:left="5760" w:hanging="360"/>
      </w:pPr>
    </w:lvl>
    <w:lvl w:ilvl="8" w:tplc="4AFE850E" w:tentative="1">
      <w:start w:val="1"/>
      <w:numFmt w:val="lowerRoman"/>
      <w:lvlText w:val="%9."/>
      <w:lvlJc w:val="left"/>
      <w:pPr>
        <w:ind w:left="6480" w:hanging="360"/>
      </w:pPr>
    </w:lvl>
  </w:abstractNum>
  <w:num w:numId="1" w16cid:durableId="377243609">
    <w:abstractNumId w:val="1"/>
  </w:num>
  <w:num w:numId="2" w16cid:durableId="78450423">
    <w:abstractNumId w:val="0"/>
  </w:num>
  <w:num w:numId="3" w16cid:durableId="1688630661">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C3472"/>
    <w:rsid w:val="000F0090"/>
    <w:rsid w:val="0011619E"/>
    <w:rsid w:val="00241120"/>
    <w:rsid w:val="00241493"/>
    <w:rsid w:val="00244E55"/>
    <w:rsid w:val="00264946"/>
    <w:rsid w:val="00313BFA"/>
    <w:rsid w:val="0042073F"/>
    <w:rsid w:val="006429A6"/>
    <w:rsid w:val="006741B4"/>
    <w:rsid w:val="006C5B20"/>
    <w:rsid w:val="00701BD8"/>
    <w:rsid w:val="00702F00"/>
    <w:rsid w:val="00735AA4"/>
    <w:rsid w:val="00776EB5"/>
    <w:rsid w:val="007C3472"/>
    <w:rsid w:val="008A05D8"/>
    <w:rsid w:val="00A421F7"/>
    <w:rsid w:val="00AA283D"/>
    <w:rsid w:val="00AD3101"/>
    <w:rsid w:val="00B227C0"/>
    <w:rsid w:val="00B41628"/>
    <w:rsid w:val="00C817F0"/>
    <w:rsid w:val="00C90E0D"/>
    <w:rsid w:val="00DE5D29"/>
    <w:rsid w:val="00EC45A6"/>
    <w:rsid w:val="00F00F01"/>
    <w:rsid w:val="00F1320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30E54F"/>
  <w15:docId w15:val="{BC49BFC5-0ABA-4C23-8131-0E84CC506D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1">
    <w:name w:val="Normal1"/>
    <w:basedOn w:val="Normal"/>
    <w:uiPriority w:val="1"/>
    <w:unhideWhenUsed/>
    <w:qFormat/>
    <w:rPr>
      <w:rFonts w:ascii="Calibri"/>
    </w:rPr>
  </w:style>
  <w:style w:type="paragraph" w:customStyle="1" w:styleId="Title1">
    <w:name w:val="Title1"/>
    <w:basedOn w:val="Normal1"/>
    <w:next w:val="Normal1"/>
    <w:uiPriority w:val="1"/>
    <w:unhideWhenUsed/>
    <w:qFormat/>
    <w:pPr>
      <w:spacing w:line="240" w:lineRule="auto"/>
    </w:pPr>
    <w:rPr>
      <w:rFonts w:ascii="Calibri Light"/>
      <w:sz w:val="56"/>
    </w:rPr>
  </w:style>
  <w:style w:type="paragraph" w:customStyle="1" w:styleId="Heading1">
    <w:name w:val="Heading1"/>
    <w:basedOn w:val="Normal1"/>
    <w:next w:val="Normal1"/>
    <w:uiPriority w:val="1"/>
    <w:unhideWhenUsed/>
    <w:qFormat/>
    <w:pPr>
      <w:keepNext/>
      <w:spacing w:before="480" w:after="120"/>
      <w:outlineLvl w:val="0"/>
    </w:pPr>
    <w:rPr>
      <w:rFonts w:ascii="Calibri Light"/>
      <w:color w:val="4472C4" w:themeColor="accent1"/>
      <w:sz w:val="32"/>
    </w:rPr>
  </w:style>
  <w:style w:type="paragraph" w:customStyle="1" w:styleId="Heading2">
    <w:name w:val="Heading2"/>
    <w:basedOn w:val="Normal1"/>
    <w:next w:val="Normal1"/>
    <w:uiPriority w:val="1"/>
    <w:unhideWhenUsed/>
    <w:qFormat/>
    <w:pPr>
      <w:keepNext/>
      <w:spacing w:before="40" w:after="0"/>
      <w:outlineLvl w:val="1"/>
    </w:pPr>
    <w:rPr>
      <w:rFonts w:ascii="Calibri Light"/>
      <w:color w:val="4472C4" w:themeColor="accent1"/>
      <w:sz w:val="26"/>
    </w:rPr>
  </w:style>
  <w:style w:type="character" w:customStyle="1" w:styleId="EmphasizeItalicize">
    <w:name w:val="EmphasizeItalicize"/>
    <w:uiPriority w:val="1"/>
    <w:unhideWhenUsed/>
    <w:qFormat/>
    <w:rPr>
      <w:rFonts w:ascii="Calibri"/>
      <w:b/>
      <w:i/>
    </w:rPr>
  </w:style>
  <w:style w:type="character" w:customStyle="1" w:styleId="Strong1">
    <w:name w:val="Strong1"/>
    <w:uiPriority w:val="1"/>
    <w:unhideWhenUsed/>
    <w:qFormat/>
    <w:rPr>
      <w:rFonts w:ascii="Calibri"/>
      <w:b/>
    </w:rPr>
  </w:style>
  <w:style w:type="character" w:customStyle="1" w:styleId="Emphasis1">
    <w:name w:val="Emphasis1"/>
    <w:uiPriority w:val="1"/>
    <w:unhideWhenUsed/>
    <w:qFormat/>
    <w:rPr>
      <w:rFonts w:ascii="Calibri"/>
      <w:i/>
    </w:rPr>
  </w:style>
  <w:style w:type="character" w:customStyle="1" w:styleId="SwayHyperlink">
    <w:name w:val="SwayHyperlink"/>
    <w:uiPriority w:val="1"/>
    <w:unhideWhenUsed/>
    <w:qFormat/>
    <w:rPr>
      <w:rFonts w:ascii="Calibri"/>
      <w:color w:val="0563C1" w:themeColor="hyperlink"/>
      <w:u w:val="single"/>
    </w:rPr>
  </w:style>
  <w:style w:type="character" w:customStyle="1" w:styleId="BoldHyperlink">
    <w:name w:val="BoldHyperlink"/>
    <w:uiPriority w:val="1"/>
    <w:unhideWhenUsed/>
    <w:qFormat/>
    <w:rPr>
      <w:rFonts w:ascii="Calibri"/>
      <w:b/>
      <w:color w:val="0563C1" w:themeColor="hyperlink"/>
      <w:u w:val="single"/>
    </w:rPr>
  </w:style>
  <w:style w:type="character" w:customStyle="1" w:styleId="ItalicHyperlink">
    <w:name w:val="ItalicHyperlink"/>
    <w:uiPriority w:val="1"/>
    <w:unhideWhenUsed/>
    <w:qFormat/>
    <w:rPr>
      <w:rFonts w:ascii="Calibri"/>
      <w:i/>
      <w:color w:val="0563C1" w:themeColor="hyperlink"/>
      <w:u w:val="single"/>
    </w:rPr>
  </w:style>
  <w:style w:type="character" w:customStyle="1" w:styleId="BoldItalicHyperlink">
    <w:name w:val="BoldItalicHyperlink"/>
    <w:uiPriority w:val="1"/>
    <w:unhideWhenUsed/>
    <w:qFormat/>
    <w:rPr>
      <w:rFonts w:ascii="Calibri"/>
      <w:b/>
      <w:i/>
      <w:color w:val="0563C1" w:themeColor="hyperlink"/>
      <w:u w:val="single"/>
    </w:rPr>
  </w:style>
  <w:style w:type="paragraph" w:customStyle="1" w:styleId="Caption1">
    <w:name w:val="Caption1"/>
    <w:basedOn w:val="Normal1"/>
    <w:next w:val="Normal1"/>
    <w:uiPriority w:val="1"/>
    <w:unhideWhenUsed/>
    <w:qFormat/>
    <w:pPr>
      <w:spacing w:after="200" w:line="240" w:lineRule="auto"/>
      <w:jc w:val="center"/>
    </w:pPr>
    <w:rPr>
      <w:i/>
      <w:color w:val="44546A" w:themeColor="text2"/>
      <w:sz w:val="18"/>
    </w:rPr>
  </w:style>
  <w:style w:type="paragraph" w:customStyle="1" w:styleId="FootnoteText">
    <w:name w:val="FootnoteText"/>
    <w:basedOn w:val="Normal1"/>
    <w:next w:val="Normal1"/>
    <w:uiPriority w:val="1"/>
    <w:unhideWhenUsed/>
    <w:qFormat/>
    <w:pPr>
      <w:spacing w:after="0" w:line="240" w:lineRule="auto"/>
    </w:pPr>
    <w:rPr>
      <w:sz w:val="20"/>
    </w:rPr>
  </w:style>
  <w:style w:type="paragraph" w:customStyle="1" w:styleId="IntenseQuote">
    <w:name w:val="IntenseQuote"/>
    <w:basedOn w:val="Normal1"/>
    <w:next w:val="Normal1"/>
    <w:uiPriority w:val="1"/>
    <w:unhideWhenUsed/>
    <w:qFormat/>
    <w:pPr>
      <w:pBdr>
        <w:top w:val="single" w:sz="4" w:space="10" w:color="4472C4" w:themeColor="accent1"/>
        <w:bottom w:val="single" w:sz="4" w:space="10" w:color="4472C4" w:themeColor="accent1"/>
      </w:pBdr>
      <w:spacing w:before="360" w:after="360"/>
      <w:jc w:val="center"/>
    </w:pPr>
    <w:rPr>
      <w:i/>
      <w:color w:val="4472C4" w:themeColor="accent1"/>
    </w:rPr>
  </w:style>
  <w:style w:type="character" w:styleId="Hyperlink">
    <w:name w:val="Hyperlink"/>
    <w:basedOn w:val="DefaultParagraphFont"/>
    <w:uiPriority w:val="99"/>
    <w:unhideWhenUsed/>
    <w:rsid w:val="00EC45A6"/>
    <w:rPr>
      <w:color w:val="0563C1" w:themeColor="hyperlink"/>
      <w:u w:val="single"/>
    </w:rPr>
  </w:style>
  <w:style w:type="character" w:styleId="UnresolvedMention">
    <w:name w:val="Unresolved Mention"/>
    <w:basedOn w:val="DefaultParagraphFont"/>
    <w:uiPriority w:val="99"/>
    <w:semiHidden/>
    <w:unhideWhenUsed/>
    <w:rsid w:val="00EC45A6"/>
    <w:rPr>
      <w:color w:val="605E5C"/>
      <w:shd w:val="clear" w:color="auto" w:fill="E1DFDD"/>
    </w:rPr>
  </w:style>
  <w:style w:type="paragraph" w:styleId="Header">
    <w:name w:val="header"/>
    <w:basedOn w:val="Normal"/>
    <w:link w:val="HeaderChar"/>
    <w:uiPriority w:val="99"/>
    <w:unhideWhenUsed/>
    <w:rsid w:val="008A05D8"/>
    <w:pPr>
      <w:tabs>
        <w:tab w:val="center" w:pos="4680"/>
        <w:tab w:val="right" w:pos="9360"/>
      </w:tabs>
      <w:spacing w:after="0" w:line="240" w:lineRule="auto"/>
    </w:pPr>
  </w:style>
  <w:style w:type="character" w:customStyle="1" w:styleId="HeaderChar">
    <w:name w:val="Header Char"/>
    <w:basedOn w:val="DefaultParagraphFont"/>
    <w:link w:val="Header"/>
    <w:uiPriority w:val="99"/>
    <w:rsid w:val="008A05D8"/>
  </w:style>
  <w:style w:type="paragraph" w:styleId="Footer">
    <w:name w:val="footer"/>
    <w:basedOn w:val="Normal"/>
    <w:link w:val="FooterChar"/>
    <w:uiPriority w:val="99"/>
    <w:unhideWhenUsed/>
    <w:rsid w:val="008A05D8"/>
    <w:pPr>
      <w:tabs>
        <w:tab w:val="center" w:pos="4680"/>
        <w:tab w:val="right" w:pos="9360"/>
      </w:tabs>
      <w:spacing w:after="0" w:line="240" w:lineRule="auto"/>
    </w:pPr>
  </w:style>
  <w:style w:type="character" w:customStyle="1" w:styleId="FooterChar">
    <w:name w:val="Footer Char"/>
    <w:basedOn w:val="DefaultParagraphFont"/>
    <w:link w:val="Footer"/>
    <w:uiPriority w:val="99"/>
    <w:rsid w:val="008A05D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79896234">
      <w:bodyDiv w:val="1"/>
      <w:marLeft w:val="0"/>
      <w:marRight w:val="0"/>
      <w:marTop w:val="0"/>
      <w:marBottom w:val="0"/>
      <w:divBdr>
        <w:top w:val="none" w:sz="0" w:space="0" w:color="auto"/>
        <w:left w:val="none" w:sz="0" w:space="0" w:color="auto"/>
        <w:bottom w:val="none" w:sz="0" w:space="0" w:color="auto"/>
        <w:right w:val="none" w:sz="0" w:space="0" w:color="auto"/>
      </w:divBdr>
    </w:div>
    <w:div w:id="181602178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image" Target="media/image6.jpe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jpeg"/><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3</Pages>
  <Words>621</Words>
  <Characters>3546</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Serawit Bezabeh</dc:creator>
  <cp:lastModifiedBy>Serawit Bezabeh</cp:lastModifiedBy>
  <cp:revision>2</cp:revision>
  <dcterms:created xsi:type="dcterms:W3CDTF">2022-07-31T17:22:00Z</dcterms:created>
  <dcterms:modified xsi:type="dcterms:W3CDTF">2022-07-31T17:22:00Z</dcterms:modified>
</cp:coreProperties>
</file>