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3921" w14:textId="34BE79BD" w:rsidR="00B93285" w:rsidRPr="005C1B55" w:rsidRDefault="008E38AE" w:rsidP="007B11BA">
      <w:pPr>
        <w:pStyle w:val="Heading1"/>
        <w:spacing w:after="240"/>
        <w:jc w:val="both"/>
        <w:rPr>
          <w:rFonts w:eastAsia="Times New Roman"/>
          <w:b/>
          <w:bCs/>
          <w:color w:val="538135" w:themeColor="accent6" w:themeShade="BF"/>
          <w:sz w:val="28"/>
          <w:szCs w:val="28"/>
        </w:rPr>
      </w:pPr>
      <w:r w:rsidRPr="005C1B55">
        <w:rPr>
          <w:rFonts w:eastAsia="Times New Roman"/>
          <w:b/>
          <w:bCs/>
          <w:color w:val="538135" w:themeColor="accent6" w:themeShade="BF"/>
          <w:sz w:val="28"/>
          <w:szCs w:val="28"/>
        </w:rPr>
        <w:t>NAVIGATING THE COVID-19 PANDEMIC</w:t>
      </w:r>
    </w:p>
    <w:p w14:paraId="33727936" w14:textId="4702F638" w:rsidR="002119D9" w:rsidRPr="0068762E" w:rsidRDefault="000E25FB" w:rsidP="007B11BA">
      <w:pPr>
        <w:shd w:val="clear" w:color="auto" w:fill="FEFDFA"/>
        <w:spacing w:before="120" w:after="240" w:line="360" w:lineRule="auto"/>
        <w:ind w:left="-7"/>
        <w:jc w:val="both"/>
        <w:outlineLvl w:val="5"/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</w:pPr>
      <w:r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In </w:t>
      </w:r>
      <w:r w:rsidR="002119D9" w:rsidRPr="002119D9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Ethiopia schools </w:t>
      </w:r>
      <w:r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closed on March 16 after the first four cases of CoVID 19 were identified. </w:t>
      </w:r>
      <w:r w:rsidR="00094E3C"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>School closure caused the suspension of school meals and many of IFA’s school-based programs including the school eye health and the school sanitation programs.</w:t>
      </w:r>
      <w:r w:rsidR="004D35AB"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 Such c</w:t>
      </w:r>
      <w:r w:rsidR="004D35AB"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rucial </w:t>
      </w:r>
      <w:r w:rsidR="004D35AB"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>projects which serve</w:t>
      </w:r>
      <w:r w:rsidR="004D35AB"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 vulnerable </w:t>
      </w:r>
      <w:r w:rsidR="004D35AB"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>children</w:t>
      </w:r>
      <w:r w:rsidR="004D35AB"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 </w:t>
      </w:r>
      <w:r w:rsidR="004D35AB"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who come to school hungry are now </w:t>
      </w:r>
      <w:r w:rsidR="004D35AB"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>at ris</w:t>
      </w:r>
      <w:r w:rsidR="004D35AB"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>k as</w:t>
      </w:r>
      <w:r w:rsidR="004D35AB"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 the coronavirus crisis stretches on with no clear end in sight. </w:t>
      </w:r>
    </w:p>
    <w:p w14:paraId="703A3FC7" w14:textId="34A969FB" w:rsidR="003C296B" w:rsidRPr="0068762E" w:rsidRDefault="00094E3C" w:rsidP="007B11BA">
      <w:pPr>
        <w:shd w:val="clear" w:color="auto" w:fill="FEFDFA"/>
        <w:spacing w:before="120" w:after="240" w:line="360" w:lineRule="auto"/>
        <w:jc w:val="both"/>
        <w:outlineLvl w:val="5"/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</w:pPr>
      <w:r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In these uncertain times IFA is complying with advise and guidelines </w:t>
      </w:r>
      <w:r w:rsidR="00FC61B1"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>announced by the government in an effort to</w:t>
      </w:r>
      <w:r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 mitigat</w:t>
      </w:r>
      <w:r w:rsidR="00FC61B1"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>e</w:t>
      </w:r>
      <w:r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 </w:t>
      </w:r>
      <w:r w:rsidR="003C296B"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>and suppress</w:t>
      </w:r>
      <w:r w:rsidR="00FC61B1"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 </w:t>
      </w:r>
      <w:r w:rsidR="003C296B"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COVID 19 outbreak. </w:t>
      </w:r>
      <w:r w:rsidR="00FC61B1"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Thus, </w:t>
      </w:r>
      <w:r w:rsidR="003C296B"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IFA </w:t>
      </w:r>
      <w:r w:rsidR="00FC61B1"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>now has a</w:t>
      </w:r>
      <w:r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 skeleton crew at its HQ</w:t>
      </w:r>
      <w:r w:rsidR="003C296B"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>. The mushroom farm remains open with protective measures in place.</w:t>
      </w:r>
    </w:p>
    <w:p w14:paraId="50AA4854" w14:textId="0B66B1AE" w:rsidR="003B007E" w:rsidRPr="0068762E" w:rsidRDefault="000411DB" w:rsidP="000411DB">
      <w:pPr>
        <w:shd w:val="clear" w:color="auto" w:fill="FEFDFA"/>
        <w:spacing w:before="120" w:after="240" w:line="360" w:lineRule="auto"/>
        <w:jc w:val="both"/>
        <w:outlineLvl w:val="5"/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</w:pPr>
      <w:r w:rsidRPr="0068762E">
        <w:rPr>
          <w:rFonts w:ascii="Verdana" w:hAnsi="Verdana"/>
          <w:noProof/>
          <w:color w:val="3B3838" w:themeColor="background2" w:themeShade="4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EFABB1" wp14:editId="3113B351">
            <wp:simplePos x="0" y="0"/>
            <wp:positionH relativeFrom="column">
              <wp:posOffset>501650</wp:posOffset>
            </wp:positionH>
            <wp:positionV relativeFrom="paragraph">
              <wp:posOffset>1437005</wp:posOffset>
            </wp:positionV>
            <wp:extent cx="2333625" cy="2597785"/>
            <wp:effectExtent l="0" t="0" r="9525" b="0"/>
            <wp:wrapTight wrapText="bothSides">
              <wp:wrapPolygon edited="0">
                <wp:start x="0" y="0"/>
                <wp:lineTo x="0" y="21384"/>
                <wp:lineTo x="21512" y="21384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96B"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>IFA has taken a nimble step to ease the burden</w:t>
      </w:r>
      <w:r w:rsidR="00FC61B1"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 on the supply chain by producing reusable face masks and distributing them to persons at risk</w:t>
      </w:r>
      <w:r w:rsidR="004D35AB" w:rsidRPr="0068762E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>.</w:t>
      </w:r>
      <w:r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 We </w:t>
      </w:r>
      <w:r w:rsidRPr="000411DB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>use multiple layers of cotton, elastic bands and ordinary thread</w:t>
      </w:r>
      <w:r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 and </w:t>
      </w:r>
      <w:r w:rsidRPr="000411DB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>contoured to resemble the shape of N95 masks</w:t>
      </w:r>
      <w:r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>.</w:t>
      </w:r>
      <w:r w:rsidRPr="000411DB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These masks are </w:t>
      </w:r>
      <w:r w:rsidRPr="000411DB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NOT </w:t>
      </w:r>
      <w:r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to </w:t>
      </w:r>
      <w:r w:rsidRPr="000411DB"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 xml:space="preserve">be used as a replacement for conventional and approved </w:t>
      </w:r>
      <w:r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  <w:t>face masks.</w:t>
      </w:r>
      <w:bookmarkStart w:id="0" w:name="_GoBack"/>
      <w:bookmarkEnd w:id="0"/>
    </w:p>
    <w:p w14:paraId="7D7F7BFD" w14:textId="7A2C8E0E" w:rsidR="003B007E" w:rsidRPr="0068762E" w:rsidRDefault="00017FDA" w:rsidP="007B11BA">
      <w:pPr>
        <w:shd w:val="clear" w:color="auto" w:fill="FEFDFA"/>
        <w:spacing w:before="120" w:after="240" w:line="360" w:lineRule="auto"/>
        <w:ind w:left="1440"/>
        <w:jc w:val="right"/>
        <w:outlineLvl w:val="5"/>
        <w:rPr>
          <w:rFonts w:ascii="Verdana" w:eastAsia="Times New Roman" w:hAnsi="Verdana" w:cs="Times New Roman"/>
          <w:color w:val="3B3838" w:themeColor="background2" w:themeShade="40"/>
          <w:spacing w:val="-7"/>
          <w:sz w:val="24"/>
          <w:szCs w:val="24"/>
        </w:rPr>
      </w:pPr>
      <w:r w:rsidRPr="0068762E">
        <w:rPr>
          <w:rFonts w:ascii="Verdana" w:hAnsi="Verdana"/>
          <w:noProof/>
          <w:color w:val="3B3838" w:themeColor="background2" w:themeShade="40"/>
          <w:sz w:val="24"/>
          <w:szCs w:val="24"/>
        </w:rPr>
        <w:drawing>
          <wp:inline distT="0" distB="0" distL="0" distR="0" wp14:anchorId="5D048892" wp14:editId="28AE1759">
            <wp:extent cx="2295525" cy="249618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8807" cy="252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3956" w14:textId="0844350A" w:rsidR="005C1B55" w:rsidRPr="005C1B55" w:rsidRDefault="008E38AE" w:rsidP="007B11BA">
      <w:pPr>
        <w:pStyle w:val="Heading1"/>
        <w:spacing w:after="240"/>
        <w:jc w:val="both"/>
        <w:rPr>
          <w:rFonts w:eastAsia="Times New Roman"/>
          <w:b/>
          <w:bCs/>
          <w:color w:val="538135" w:themeColor="accent6" w:themeShade="BF"/>
          <w:sz w:val="28"/>
          <w:szCs w:val="28"/>
        </w:rPr>
      </w:pPr>
      <w:r w:rsidRPr="005C1B55">
        <w:rPr>
          <w:rFonts w:eastAsia="Times New Roman"/>
          <w:b/>
          <w:bCs/>
          <w:color w:val="538135" w:themeColor="accent6" w:themeShade="BF"/>
          <w:sz w:val="28"/>
          <w:szCs w:val="28"/>
        </w:rPr>
        <w:lastRenderedPageBreak/>
        <w:t xml:space="preserve">KEEPING A SEMBLANCE </w:t>
      </w:r>
      <w:r>
        <w:rPr>
          <w:rFonts w:eastAsia="Times New Roman"/>
          <w:b/>
          <w:bCs/>
          <w:color w:val="538135" w:themeColor="accent6" w:themeShade="BF"/>
          <w:sz w:val="28"/>
          <w:szCs w:val="28"/>
        </w:rPr>
        <w:t>O</w:t>
      </w:r>
      <w:r w:rsidRPr="005C1B55">
        <w:rPr>
          <w:rFonts w:eastAsia="Times New Roman"/>
          <w:b/>
          <w:bCs/>
          <w:color w:val="538135" w:themeColor="accent6" w:themeShade="BF"/>
          <w:sz w:val="28"/>
          <w:szCs w:val="28"/>
        </w:rPr>
        <w:t xml:space="preserve">F NORMALCY </w:t>
      </w:r>
    </w:p>
    <w:p w14:paraId="4EE1B89C" w14:textId="5F2A10C8" w:rsidR="00F746E7" w:rsidRPr="0068762E" w:rsidRDefault="005C1B55" w:rsidP="007B11BA">
      <w:pPr>
        <w:shd w:val="clear" w:color="auto" w:fill="FEFDFA"/>
        <w:spacing w:before="120" w:after="240" w:line="360" w:lineRule="auto"/>
        <w:ind w:left="-7"/>
        <w:jc w:val="both"/>
        <w:outlineLvl w:val="5"/>
        <w:rPr>
          <w:rFonts w:ascii="Verdana" w:eastAsia="Times New Roman" w:hAnsi="Verdana" w:cs="Times New Roman"/>
          <w:b/>
          <w:bCs/>
          <w:color w:val="3B3838" w:themeColor="background2" w:themeShade="40"/>
          <w:spacing w:val="-7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B3838" w:themeColor="background2" w:themeShade="40"/>
          <w:spacing w:val="-7"/>
          <w:sz w:val="24"/>
          <w:szCs w:val="24"/>
        </w:rPr>
        <w:t xml:space="preserve">Let’s observe the </w:t>
      </w:r>
      <w:r w:rsidR="00B41551" w:rsidRPr="0068762E">
        <w:rPr>
          <w:rFonts w:ascii="Verdana" w:eastAsia="Times New Roman" w:hAnsi="Verdana" w:cs="Times New Roman"/>
          <w:b/>
          <w:bCs/>
          <w:color w:val="3B3838" w:themeColor="background2" w:themeShade="40"/>
          <w:spacing w:val="-7"/>
          <w:sz w:val="24"/>
          <w:szCs w:val="24"/>
        </w:rPr>
        <w:t xml:space="preserve">Day of the Mushroom </w:t>
      </w:r>
      <w:r>
        <w:rPr>
          <w:rFonts w:ascii="Verdana" w:eastAsia="Times New Roman" w:hAnsi="Verdana" w:cs="Times New Roman"/>
          <w:b/>
          <w:bCs/>
          <w:color w:val="3B3838" w:themeColor="background2" w:themeShade="40"/>
          <w:spacing w:val="-7"/>
          <w:sz w:val="24"/>
          <w:szCs w:val="24"/>
        </w:rPr>
        <w:t xml:space="preserve">- </w:t>
      </w:r>
      <w:r w:rsidR="00B41551" w:rsidRPr="0068762E">
        <w:rPr>
          <w:rFonts w:ascii="Verdana" w:eastAsia="Times New Roman" w:hAnsi="Verdana" w:cs="Times New Roman"/>
          <w:b/>
          <w:bCs/>
          <w:color w:val="3B3838" w:themeColor="background2" w:themeShade="40"/>
          <w:spacing w:val="-7"/>
          <w:sz w:val="24"/>
          <w:szCs w:val="24"/>
        </w:rPr>
        <w:t>April 16</w:t>
      </w:r>
    </w:p>
    <w:p w14:paraId="129D41B5" w14:textId="77777777" w:rsidR="008E38AE" w:rsidRDefault="00017FDA" w:rsidP="007B11BA">
      <w:pPr>
        <w:shd w:val="clear" w:color="auto" w:fill="FEFDFA"/>
        <w:spacing w:before="120" w:after="240" w:line="360" w:lineRule="auto"/>
        <w:ind w:left="-7"/>
        <w:jc w:val="both"/>
        <w:outlineLvl w:val="5"/>
        <w:rPr>
          <w:rFonts w:ascii="Verdana" w:eastAsia="Times New Roman" w:hAnsi="Verdana" w:cs="Times New Roman"/>
          <w:noProof/>
          <w:color w:val="3B3838" w:themeColor="background2" w:themeShade="40"/>
          <w:sz w:val="24"/>
          <w:szCs w:val="24"/>
        </w:rPr>
      </w:pPr>
      <w:r w:rsidRPr="0068762E">
        <w:rPr>
          <w:rFonts w:ascii="Verdana" w:eastAsia="Times New Roman" w:hAnsi="Verdana" w:cs="Times New Roman"/>
          <w:noProof/>
          <w:color w:val="3B3838" w:themeColor="background2" w:themeShade="40"/>
          <w:sz w:val="24"/>
          <w:szCs w:val="24"/>
        </w:rPr>
        <w:t>As we all attempt to keep hea</w:t>
      </w:r>
      <w:r w:rsidR="008E38AE">
        <w:rPr>
          <w:rFonts w:ascii="Verdana" w:eastAsia="Times New Roman" w:hAnsi="Verdana" w:cs="Times New Roman"/>
          <w:noProof/>
          <w:color w:val="3B3838" w:themeColor="background2" w:themeShade="40"/>
          <w:sz w:val="24"/>
          <w:szCs w:val="24"/>
        </w:rPr>
        <w:t>l</w:t>
      </w:r>
      <w:r w:rsidRPr="0068762E">
        <w:rPr>
          <w:rFonts w:ascii="Verdana" w:eastAsia="Times New Roman" w:hAnsi="Verdana" w:cs="Times New Roman"/>
          <w:noProof/>
          <w:color w:val="3B3838" w:themeColor="background2" w:themeShade="40"/>
          <w:sz w:val="24"/>
          <w:szCs w:val="24"/>
        </w:rPr>
        <w:t xml:space="preserve">thy and maintain our balance in these unprecedented stressful times we want to highlight April 16 – Day of the </w:t>
      </w:r>
      <w:r w:rsidR="00F746E7" w:rsidRPr="0068762E">
        <w:rPr>
          <w:rFonts w:ascii="Verdana" w:eastAsia="Times New Roman" w:hAnsi="Verdana" w:cs="Times New Roman"/>
          <w:noProof/>
          <w:color w:val="3B3838" w:themeColor="background2" w:themeShade="40"/>
          <w:sz w:val="24"/>
          <w:szCs w:val="24"/>
        </w:rPr>
        <w:t>Mushroom</w:t>
      </w:r>
      <w:r w:rsidR="008E38AE">
        <w:rPr>
          <w:rFonts w:ascii="Verdana" w:eastAsia="Times New Roman" w:hAnsi="Verdana" w:cs="Times New Roman"/>
          <w:noProof/>
          <w:color w:val="3B3838" w:themeColor="background2" w:themeShade="40"/>
          <w:sz w:val="24"/>
          <w:szCs w:val="24"/>
        </w:rPr>
        <w:t>/</w:t>
      </w:r>
    </w:p>
    <w:p w14:paraId="35EE82D0" w14:textId="77777777" w:rsidR="008E38AE" w:rsidRPr="0068762E" w:rsidRDefault="008E38AE" w:rsidP="007B11BA">
      <w:pPr>
        <w:spacing w:before="120" w:after="240" w:line="360" w:lineRule="auto"/>
        <w:jc w:val="both"/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</w:pPr>
      <w:r w:rsidRPr="0068762E"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  <w:t xml:space="preserve">IFA is producing both fresh and dried mushroom. Drying serves as a preservation technique and increases shelf life indefinitely. Drying also increases the flavor of mushrooms by removing moisture and leaving glutamates intact. These flavors are immediately released at time of rehydration. </w:t>
      </w:r>
    </w:p>
    <w:p w14:paraId="1A1D3909" w14:textId="58446A87" w:rsidR="008E38AE" w:rsidRDefault="008E38AE" w:rsidP="007B11BA">
      <w:pPr>
        <w:spacing w:before="120" w:after="240" w:line="360" w:lineRule="auto"/>
        <w:jc w:val="both"/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3BAB17" wp14:editId="577DC292">
            <wp:simplePos x="0" y="0"/>
            <wp:positionH relativeFrom="column">
              <wp:posOffset>0</wp:posOffset>
            </wp:positionH>
            <wp:positionV relativeFrom="paragraph">
              <wp:posOffset>1693545</wp:posOffset>
            </wp:positionV>
            <wp:extent cx="5753686" cy="2267665"/>
            <wp:effectExtent l="0" t="0" r="0" b="0"/>
            <wp:wrapTight wrapText="bothSides">
              <wp:wrapPolygon edited="0">
                <wp:start x="0" y="0"/>
                <wp:lineTo x="0" y="21412"/>
                <wp:lineTo x="21528" y="21412"/>
                <wp:lineTo x="215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686" cy="226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762E"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  <w:t>Remember fresh mushrooms are 80% water and the best way to keep them from spoiling is to refrigerate (don’t freeze) them in brown bags and to use them within a week. They must be cleaned gently just before use. When making a mushroom dish, its best to s</w:t>
      </w:r>
      <w:r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  <w:t>auté</w:t>
      </w:r>
      <w:r w:rsidRPr="0068762E"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  <w:t xml:space="preserve"> quickly on high heat or simmer slowly on low heat</w:t>
      </w:r>
      <w:r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  <w:t xml:space="preserve"> but </w:t>
      </w:r>
      <w:r w:rsidRPr="0068762E"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  <w:t xml:space="preserve">avoid boiling them in water to prevent loss of </w:t>
      </w:r>
      <w:r w:rsidRPr="00091137"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  <w:t xml:space="preserve">water-soluble </w:t>
      </w:r>
      <w:r w:rsidRPr="0068762E"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  <w:t xml:space="preserve">vitamins </w:t>
      </w:r>
    </w:p>
    <w:p w14:paraId="53B7A8F0" w14:textId="50342856" w:rsidR="007B11BA" w:rsidRPr="00091137" w:rsidRDefault="007B11BA" w:rsidP="007B11BA">
      <w:pPr>
        <w:spacing w:before="120" w:after="240" w:line="360" w:lineRule="auto"/>
        <w:jc w:val="center"/>
        <w:rPr>
          <w:rFonts w:ascii="Verdana" w:eastAsia="Times New Roman" w:hAnsi="Verdana" w:cs="Times New Roman"/>
          <w:b/>
          <w:bCs/>
          <w:i/>
          <w:iCs/>
          <w:color w:val="3B3838" w:themeColor="background2" w:themeShade="40"/>
          <w:sz w:val="20"/>
          <w:szCs w:val="20"/>
        </w:rPr>
      </w:pPr>
      <w:r w:rsidRPr="007B11BA">
        <w:rPr>
          <w:rFonts w:ascii="Verdana" w:eastAsia="Times New Roman" w:hAnsi="Verdana" w:cs="Times New Roman"/>
          <w:b/>
          <w:bCs/>
          <w:i/>
          <w:iCs/>
          <w:color w:val="3B3838" w:themeColor="background2" w:themeShade="40"/>
          <w:sz w:val="20"/>
          <w:szCs w:val="20"/>
        </w:rPr>
        <w:t>Shitake Mushroom ready for harvest at IFA’s Mushroom Farm</w:t>
      </w:r>
    </w:p>
    <w:p w14:paraId="3335206A" w14:textId="77777777" w:rsidR="007B11BA" w:rsidRDefault="007B11BA" w:rsidP="007B11BA">
      <w:pPr>
        <w:shd w:val="clear" w:color="auto" w:fill="FEFDFA"/>
        <w:spacing w:before="120" w:after="240" w:line="360" w:lineRule="auto"/>
        <w:ind w:left="-7"/>
        <w:jc w:val="both"/>
        <w:outlineLvl w:val="5"/>
        <w:rPr>
          <w:rFonts w:ascii="Verdana" w:eastAsia="Times New Roman" w:hAnsi="Verdana" w:cs="Times New Roman"/>
          <w:noProof/>
          <w:color w:val="3B3838" w:themeColor="background2" w:themeShade="40"/>
          <w:sz w:val="24"/>
          <w:szCs w:val="24"/>
        </w:rPr>
      </w:pPr>
    </w:p>
    <w:p w14:paraId="2B2E590A" w14:textId="5C1CCF2A" w:rsidR="00B41551" w:rsidRPr="0068762E" w:rsidRDefault="008E38AE" w:rsidP="007B11BA">
      <w:pPr>
        <w:shd w:val="clear" w:color="auto" w:fill="FEFDFA"/>
        <w:spacing w:before="120" w:after="240" w:line="360" w:lineRule="auto"/>
        <w:ind w:left="-7"/>
        <w:jc w:val="both"/>
        <w:outlineLvl w:val="5"/>
        <w:rPr>
          <w:rFonts w:ascii="Verdana" w:eastAsia="Times New Roman" w:hAnsi="Verdana" w:cs="Times New Roman"/>
          <w:noProof/>
          <w:color w:val="3B3838" w:themeColor="background2" w:themeShade="4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3B3838" w:themeColor="background2" w:themeShade="40"/>
          <w:sz w:val="24"/>
          <w:szCs w:val="24"/>
        </w:rPr>
        <w:lastRenderedPageBreak/>
        <w:t>Mushrooms are</w:t>
      </w:r>
      <w:r w:rsidR="00017FDA" w:rsidRPr="0068762E">
        <w:rPr>
          <w:rFonts w:ascii="Verdana" w:eastAsia="Times New Roman" w:hAnsi="Verdana" w:cs="Times New Roman"/>
          <w:noProof/>
          <w:color w:val="3B3838" w:themeColor="background2" w:themeShade="40"/>
          <w:sz w:val="24"/>
          <w:szCs w:val="24"/>
        </w:rPr>
        <w:t xml:space="preserve"> </w:t>
      </w:r>
      <w:r w:rsidR="00F746E7" w:rsidRPr="0068762E">
        <w:rPr>
          <w:rFonts w:ascii="Verdana" w:eastAsia="Times New Roman" w:hAnsi="Verdana" w:cs="Times New Roman"/>
          <w:noProof/>
          <w:color w:val="3B3838" w:themeColor="background2" w:themeShade="40"/>
          <w:sz w:val="24"/>
          <w:szCs w:val="24"/>
        </w:rPr>
        <w:t>one of the most sustainably produced food.</w:t>
      </w:r>
      <w:r>
        <w:rPr>
          <w:rFonts w:ascii="Verdana" w:eastAsia="Times New Roman" w:hAnsi="Verdana" w:cs="Times New Roman"/>
          <w:noProof/>
          <w:color w:val="3B3838" w:themeColor="background2" w:themeShade="40"/>
          <w:sz w:val="24"/>
          <w:szCs w:val="24"/>
        </w:rPr>
        <w:t xml:space="preserve"> </w:t>
      </w:r>
      <w:r w:rsidR="007B11BA">
        <w:rPr>
          <w:rFonts w:ascii="Verdana" w:eastAsia="Times New Roman" w:hAnsi="Verdana" w:cs="Times New Roman"/>
          <w:noProof/>
          <w:color w:val="3B3838" w:themeColor="background2" w:themeShade="40"/>
          <w:sz w:val="24"/>
          <w:szCs w:val="24"/>
        </w:rPr>
        <w:t>S</w:t>
      </w:r>
      <w:r w:rsidR="008802AA" w:rsidRPr="0068762E">
        <w:rPr>
          <w:rFonts w:ascii="Verdana" w:eastAsia="Times New Roman" w:hAnsi="Verdana" w:cs="Times New Roman"/>
          <w:noProof/>
          <w:color w:val="3B3838" w:themeColor="background2" w:themeShade="40"/>
          <w:sz w:val="24"/>
          <w:szCs w:val="24"/>
        </w:rPr>
        <w:t>ome key points about how mushrooms are good for our planet and our health. Its g</w:t>
      </w:r>
      <w:r w:rsidR="00881505" w:rsidRPr="0068762E">
        <w:rPr>
          <w:rFonts w:ascii="Verdana" w:eastAsia="Times New Roman" w:hAnsi="Verdana" w:cs="Times New Roman"/>
          <w:noProof/>
          <w:color w:val="3B3838" w:themeColor="background2" w:themeShade="40"/>
          <w:sz w:val="24"/>
          <w:szCs w:val="24"/>
        </w:rPr>
        <w:t xml:space="preserve">entle on the </w:t>
      </w:r>
      <w:r w:rsidR="008802AA" w:rsidRPr="0068762E">
        <w:rPr>
          <w:rFonts w:ascii="Verdana" w:eastAsia="Times New Roman" w:hAnsi="Verdana" w:cs="Times New Roman"/>
          <w:noProof/>
          <w:color w:val="3B3838" w:themeColor="background2" w:themeShade="40"/>
          <w:sz w:val="24"/>
          <w:szCs w:val="24"/>
        </w:rPr>
        <w:t>p</w:t>
      </w:r>
      <w:r w:rsidR="00881505" w:rsidRPr="0068762E">
        <w:rPr>
          <w:rFonts w:ascii="Verdana" w:eastAsia="Times New Roman" w:hAnsi="Verdana" w:cs="Times New Roman"/>
          <w:noProof/>
          <w:color w:val="3B3838" w:themeColor="background2" w:themeShade="40"/>
          <w:sz w:val="24"/>
          <w:szCs w:val="24"/>
        </w:rPr>
        <w:t xml:space="preserve">lanet </w:t>
      </w:r>
      <w:r w:rsidR="00F746E7" w:rsidRPr="0068762E">
        <w:rPr>
          <w:rFonts w:ascii="Verdana" w:eastAsia="Times New Roman" w:hAnsi="Verdana" w:cs="Times New Roman"/>
          <w:noProof/>
          <w:color w:val="3B3838" w:themeColor="background2" w:themeShade="40"/>
          <w:sz w:val="24"/>
          <w:szCs w:val="24"/>
        </w:rPr>
        <w:t xml:space="preserve">as it requires only 1.8 gallon of water, 1 kilo watt of electricity and produces 0.7 lbs of CO2 to produce </w:t>
      </w:r>
      <w:r w:rsidR="00881505" w:rsidRPr="0068762E">
        <w:rPr>
          <w:rFonts w:ascii="Verdana" w:eastAsia="Times New Roman" w:hAnsi="Verdana" w:cs="Times New Roman"/>
          <w:noProof/>
          <w:color w:val="3B3838" w:themeColor="background2" w:themeShade="40"/>
          <w:sz w:val="24"/>
          <w:szCs w:val="24"/>
        </w:rPr>
        <w:t>1 pound of mushroom</w:t>
      </w:r>
      <w:r w:rsidR="008802AA" w:rsidRPr="0068762E">
        <w:rPr>
          <w:rFonts w:ascii="Verdana" w:eastAsia="Times New Roman" w:hAnsi="Verdana" w:cs="Times New Roman"/>
          <w:noProof/>
          <w:color w:val="3B3838" w:themeColor="background2" w:themeShade="40"/>
          <w:sz w:val="24"/>
          <w:szCs w:val="24"/>
        </w:rPr>
        <w:t xml:space="preserve">. Its gentle </w:t>
      </w:r>
      <w:r w:rsidR="007B11BA">
        <w:rPr>
          <w:rFonts w:ascii="Verdana" w:eastAsia="Times New Roman" w:hAnsi="Verdana" w:cs="Times New Roman"/>
          <w:noProof/>
          <w:color w:val="3B3838" w:themeColor="background2" w:themeShade="40"/>
          <w:sz w:val="24"/>
          <w:szCs w:val="24"/>
        </w:rPr>
        <w:t>on</w:t>
      </w:r>
      <w:r w:rsidR="008802AA" w:rsidRPr="0068762E">
        <w:rPr>
          <w:rFonts w:ascii="Verdana" w:eastAsia="Times New Roman" w:hAnsi="Verdana" w:cs="Times New Roman"/>
          <w:noProof/>
          <w:color w:val="3B3838" w:themeColor="background2" w:themeShade="40"/>
          <w:sz w:val="24"/>
          <w:szCs w:val="24"/>
        </w:rPr>
        <w:t xml:space="preserve"> our bodies as </w:t>
      </w:r>
      <w:r w:rsidR="00CF2B93" w:rsidRPr="0068762E"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  <w:t>m</w:t>
      </w:r>
      <w:r w:rsidR="00B41551" w:rsidRPr="0068762E"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  <w:t>ushrooms are low in calories</w:t>
      </w:r>
      <w:r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  <w:t xml:space="preserve"> and sodium</w:t>
      </w:r>
      <w:r w:rsidR="00B41551" w:rsidRPr="0068762E"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  <w:t>, fat-free</w:t>
      </w:r>
      <w:r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  <w:t xml:space="preserve"> and </w:t>
      </w:r>
      <w:r w:rsidR="00B41551" w:rsidRPr="0068762E"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  <w:t>cholesterol-free</w:t>
      </w:r>
      <w:r w:rsidR="007B11BA"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  <w:t>,</w:t>
      </w:r>
      <w:r w:rsidR="00F746E7" w:rsidRPr="0068762E"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  <w:t xml:space="preserve"> a good source of</w:t>
      </w:r>
      <w:r w:rsidR="00B41551" w:rsidRPr="0068762E"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  <w:t xml:space="preserve"> vitamin D</w:t>
      </w:r>
      <w:r w:rsidR="00CF2B93" w:rsidRPr="0068762E"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  <w:t xml:space="preserve"> and </w:t>
      </w:r>
      <w:r w:rsidR="008802AA" w:rsidRPr="0068762E"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  <w:t>antioxidants</w:t>
      </w:r>
      <w:r w:rsidR="007B11BA"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  <w:t>.</w:t>
      </w:r>
      <w:r w:rsidR="00B41551" w:rsidRPr="0068762E"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  <w:t xml:space="preserve"> </w:t>
      </w:r>
    </w:p>
    <w:p w14:paraId="0C707D0E" w14:textId="1C888B3B" w:rsidR="008802AA" w:rsidRDefault="005C1B55" w:rsidP="007B11BA">
      <w:pPr>
        <w:spacing w:before="120" w:after="240" w:line="360" w:lineRule="auto"/>
        <w:jc w:val="center"/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</w:pPr>
      <w:r>
        <w:rPr>
          <w:noProof/>
        </w:rPr>
        <w:drawing>
          <wp:inline distT="0" distB="0" distL="0" distR="0" wp14:anchorId="79676526" wp14:editId="77A9FA6C">
            <wp:extent cx="5029200" cy="3289398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5165" cy="32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20843" w14:textId="77258813" w:rsidR="005C1B55" w:rsidRPr="005C1B55" w:rsidRDefault="005C1B55" w:rsidP="007B11BA">
      <w:pPr>
        <w:spacing w:before="120" w:after="240" w:line="360" w:lineRule="auto"/>
        <w:jc w:val="center"/>
        <w:rPr>
          <w:rFonts w:ascii="Verdana" w:eastAsia="Times New Roman" w:hAnsi="Verdana" w:cs="Times New Roman"/>
          <w:b/>
          <w:bCs/>
          <w:i/>
          <w:iCs/>
          <w:color w:val="3B3838" w:themeColor="background2" w:themeShade="40"/>
          <w:sz w:val="20"/>
          <w:szCs w:val="20"/>
        </w:rPr>
      </w:pPr>
      <w:r w:rsidRPr="005C1B55">
        <w:rPr>
          <w:rFonts w:ascii="Verdana" w:eastAsia="Times New Roman" w:hAnsi="Verdana" w:cs="Times New Roman"/>
          <w:b/>
          <w:bCs/>
          <w:i/>
          <w:iCs/>
          <w:color w:val="3B3838" w:themeColor="background2" w:themeShade="40"/>
          <w:sz w:val="20"/>
          <w:szCs w:val="20"/>
        </w:rPr>
        <w:t>IFA’s Inoculation lab</w:t>
      </w:r>
    </w:p>
    <w:p w14:paraId="0050A3F2" w14:textId="6A31E687" w:rsidR="005C1B55" w:rsidRPr="007B11BA" w:rsidRDefault="007B11BA" w:rsidP="007B11BA">
      <w:pPr>
        <w:pStyle w:val="Heading1"/>
        <w:spacing w:after="240"/>
        <w:jc w:val="both"/>
        <w:rPr>
          <w:b/>
          <w:bCs/>
          <w:color w:val="538135" w:themeColor="accent6" w:themeShade="BF"/>
          <w:sz w:val="28"/>
          <w:szCs w:val="28"/>
        </w:rPr>
      </w:pPr>
      <w:r w:rsidRPr="007B11BA">
        <w:rPr>
          <w:b/>
          <w:bCs/>
          <w:color w:val="538135" w:themeColor="accent6" w:themeShade="BF"/>
          <w:sz w:val="28"/>
          <w:szCs w:val="28"/>
        </w:rPr>
        <w:t>IN CLOSING</w:t>
      </w:r>
    </w:p>
    <w:p w14:paraId="37E0EA67" w14:textId="5EF60E3C" w:rsidR="008802AA" w:rsidRPr="0068762E" w:rsidRDefault="009327F3" w:rsidP="007B11BA">
      <w:pPr>
        <w:spacing w:before="120" w:after="240" w:line="360" w:lineRule="auto"/>
        <w:jc w:val="both"/>
        <w:rPr>
          <w:rFonts w:ascii="Verdana" w:eastAsia="Times New Roman" w:hAnsi="Verdana" w:cs="Times New Roman"/>
          <w:color w:val="3B3838" w:themeColor="background2" w:themeShade="40"/>
          <w:sz w:val="24"/>
          <w:szCs w:val="24"/>
        </w:rPr>
      </w:pPr>
      <w:r w:rsidRPr="0068762E">
        <w:rPr>
          <w:rFonts w:ascii="Verdana" w:hAnsi="Verdana" w:cs="Segoe UI"/>
          <w:color w:val="3B3838" w:themeColor="background2" w:themeShade="40"/>
          <w:sz w:val="24"/>
          <w:szCs w:val="24"/>
          <w:shd w:val="clear" w:color="auto" w:fill="FFFFFF"/>
        </w:rPr>
        <w:t xml:space="preserve">COVID 19 has reminded us all yet again how interconnected we all are. </w:t>
      </w:r>
      <w:r w:rsidR="0068762E" w:rsidRPr="0068762E">
        <w:rPr>
          <w:rFonts w:ascii="Verdana" w:hAnsi="Verdana" w:cs="Segoe UI"/>
          <w:color w:val="3B3838" w:themeColor="background2" w:themeShade="40"/>
          <w:sz w:val="24"/>
          <w:szCs w:val="24"/>
          <w:shd w:val="clear" w:color="auto" w:fill="FFFFFF"/>
        </w:rPr>
        <w:t>This is evident in how quickly and easily the virus transitions from one species</w:t>
      </w:r>
      <w:r w:rsidRPr="0068762E">
        <w:rPr>
          <w:rFonts w:ascii="Verdana" w:hAnsi="Verdana" w:cs="Segoe UI"/>
          <w:color w:val="3B3838" w:themeColor="background2" w:themeShade="40"/>
          <w:sz w:val="24"/>
          <w:szCs w:val="24"/>
          <w:shd w:val="clear" w:color="auto" w:fill="FFFFFF"/>
        </w:rPr>
        <w:t xml:space="preserve"> to </w:t>
      </w:r>
      <w:r w:rsidR="0068762E" w:rsidRPr="0068762E">
        <w:rPr>
          <w:rFonts w:ascii="Verdana" w:hAnsi="Verdana" w:cs="Segoe UI"/>
          <w:color w:val="3B3838" w:themeColor="background2" w:themeShade="40"/>
          <w:sz w:val="24"/>
          <w:szCs w:val="24"/>
          <w:shd w:val="clear" w:color="auto" w:fill="FFFFFF"/>
        </w:rPr>
        <w:t>another species,</w:t>
      </w:r>
      <w:r w:rsidRPr="0068762E">
        <w:rPr>
          <w:rFonts w:ascii="Verdana" w:hAnsi="Verdana" w:cs="Segoe UI"/>
          <w:color w:val="3B3838" w:themeColor="background2" w:themeShade="40"/>
          <w:sz w:val="24"/>
          <w:szCs w:val="24"/>
          <w:shd w:val="clear" w:color="auto" w:fill="FFFFFF"/>
        </w:rPr>
        <w:t xml:space="preserve"> from </w:t>
      </w:r>
      <w:r w:rsidR="0068762E" w:rsidRPr="0068762E">
        <w:rPr>
          <w:rFonts w:ascii="Verdana" w:hAnsi="Verdana" w:cs="Segoe UI"/>
          <w:color w:val="3B3838" w:themeColor="background2" w:themeShade="40"/>
          <w:sz w:val="24"/>
          <w:szCs w:val="24"/>
          <w:shd w:val="clear" w:color="auto" w:fill="FFFFFF"/>
        </w:rPr>
        <w:t xml:space="preserve">one </w:t>
      </w:r>
      <w:r w:rsidRPr="0068762E">
        <w:rPr>
          <w:rFonts w:ascii="Verdana" w:hAnsi="Verdana" w:cs="Segoe UI"/>
          <w:color w:val="3B3838" w:themeColor="background2" w:themeShade="40"/>
          <w:sz w:val="24"/>
          <w:szCs w:val="24"/>
          <w:shd w:val="clear" w:color="auto" w:fill="FFFFFF"/>
        </w:rPr>
        <w:t>c</w:t>
      </w:r>
      <w:r w:rsidR="0068762E" w:rsidRPr="0068762E">
        <w:rPr>
          <w:rFonts w:ascii="Verdana" w:hAnsi="Verdana" w:cs="Segoe UI"/>
          <w:color w:val="3B3838" w:themeColor="background2" w:themeShade="40"/>
          <w:sz w:val="24"/>
          <w:szCs w:val="24"/>
          <w:shd w:val="clear" w:color="auto" w:fill="FFFFFF"/>
        </w:rPr>
        <w:t xml:space="preserve">ountry to another country across all types of boundaries. The problem also points us to the solution - </w:t>
      </w:r>
      <w:r w:rsidR="008802AA" w:rsidRPr="0068762E">
        <w:rPr>
          <w:rFonts w:ascii="Verdana" w:hAnsi="Verdana" w:cs="Segoe UI"/>
          <w:color w:val="3B3838" w:themeColor="background2" w:themeShade="40"/>
          <w:sz w:val="24"/>
          <w:szCs w:val="24"/>
          <w:shd w:val="clear" w:color="auto" w:fill="FFFFFF"/>
        </w:rPr>
        <w:t xml:space="preserve">our best response </w:t>
      </w:r>
      <w:r w:rsidR="0068762E" w:rsidRPr="0068762E">
        <w:rPr>
          <w:rFonts w:ascii="Verdana" w:hAnsi="Verdana" w:cs="Segoe UI"/>
          <w:color w:val="3B3838" w:themeColor="background2" w:themeShade="40"/>
          <w:sz w:val="24"/>
          <w:szCs w:val="24"/>
          <w:shd w:val="clear" w:color="auto" w:fill="FFFFFF"/>
        </w:rPr>
        <w:t>must also cross all the boundaries that divide us – we must unite our efforts, empathize with all and cooperate with each other fully</w:t>
      </w:r>
      <w:r w:rsidR="007B11BA">
        <w:rPr>
          <w:rFonts w:ascii="Verdana" w:hAnsi="Verdana" w:cs="Segoe UI"/>
          <w:color w:val="3B3838" w:themeColor="background2" w:themeShade="40"/>
          <w:sz w:val="24"/>
          <w:szCs w:val="24"/>
          <w:shd w:val="clear" w:color="auto" w:fill="FFFFFF"/>
        </w:rPr>
        <w:t xml:space="preserve"> as we prepare for the worst and hope for the best.</w:t>
      </w:r>
    </w:p>
    <w:sectPr w:rsidR="008802AA" w:rsidRPr="0068762E" w:rsidSect="005C1B5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5FE0D" w14:textId="77777777" w:rsidR="00AD0893" w:rsidRDefault="00AD0893" w:rsidP="000C65DD">
      <w:pPr>
        <w:spacing w:after="0" w:line="240" w:lineRule="auto"/>
      </w:pPr>
      <w:r>
        <w:separator/>
      </w:r>
    </w:p>
  </w:endnote>
  <w:endnote w:type="continuationSeparator" w:id="0">
    <w:p w14:paraId="720C8208" w14:textId="77777777" w:rsidR="00AD0893" w:rsidRDefault="00AD0893" w:rsidP="000C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D4446" w14:textId="77777777" w:rsidR="00AD0893" w:rsidRDefault="00AD0893" w:rsidP="000C65DD">
      <w:pPr>
        <w:spacing w:after="0" w:line="240" w:lineRule="auto"/>
      </w:pPr>
      <w:r>
        <w:separator/>
      </w:r>
    </w:p>
  </w:footnote>
  <w:footnote w:type="continuationSeparator" w:id="0">
    <w:p w14:paraId="1EF9968E" w14:textId="77777777" w:rsidR="00AD0893" w:rsidRDefault="00AD0893" w:rsidP="000C6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51"/>
    <w:rsid w:val="00017FDA"/>
    <w:rsid w:val="000411DB"/>
    <w:rsid w:val="00091137"/>
    <w:rsid w:val="00094E3C"/>
    <w:rsid w:val="000C65DD"/>
    <w:rsid w:val="000E25FB"/>
    <w:rsid w:val="002119D9"/>
    <w:rsid w:val="00377ECC"/>
    <w:rsid w:val="003B007E"/>
    <w:rsid w:val="003C296B"/>
    <w:rsid w:val="004D35AB"/>
    <w:rsid w:val="005C1B55"/>
    <w:rsid w:val="0068762E"/>
    <w:rsid w:val="006F5A0D"/>
    <w:rsid w:val="007869FF"/>
    <w:rsid w:val="007B11BA"/>
    <w:rsid w:val="008802AA"/>
    <w:rsid w:val="00881505"/>
    <w:rsid w:val="008E38AE"/>
    <w:rsid w:val="009327F3"/>
    <w:rsid w:val="00973968"/>
    <w:rsid w:val="00AD0893"/>
    <w:rsid w:val="00B41551"/>
    <w:rsid w:val="00B93285"/>
    <w:rsid w:val="00CF2B93"/>
    <w:rsid w:val="00F746E7"/>
    <w:rsid w:val="00F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31D8"/>
  <w15:chartTrackingRefBased/>
  <w15:docId w15:val="{A81632DF-9856-4C7C-AEB1-0AC5823F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1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B4155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4155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B4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15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DD"/>
  </w:style>
  <w:style w:type="paragraph" w:styleId="Footer">
    <w:name w:val="footer"/>
    <w:basedOn w:val="Normal"/>
    <w:link w:val="FooterChar"/>
    <w:uiPriority w:val="99"/>
    <w:unhideWhenUsed/>
    <w:rsid w:val="000C6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DD"/>
  </w:style>
  <w:style w:type="character" w:customStyle="1" w:styleId="Heading3Char">
    <w:name w:val="Heading 3 Char"/>
    <w:basedOn w:val="DefaultParagraphFont"/>
    <w:link w:val="Heading3"/>
    <w:uiPriority w:val="9"/>
    <w:semiHidden/>
    <w:rsid w:val="000911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1B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tsedaye bezabeh</dc:creator>
  <cp:keywords/>
  <dc:description/>
  <cp:lastModifiedBy>tsedaye bezabeh</cp:lastModifiedBy>
  <cp:revision>8</cp:revision>
  <dcterms:created xsi:type="dcterms:W3CDTF">2020-03-26T10:23:00Z</dcterms:created>
  <dcterms:modified xsi:type="dcterms:W3CDTF">2020-03-27T13:11:00Z</dcterms:modified>
</cp:coreProperties>
</file>