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257AA" w14:textId="08F4417B" w:rsidR="00CD4378" w:rsidRDefault="001B3807" w:rsidP="001B3807">
      <w:pPr>
        <w:pStyle w:val="Heading1"/>
        <w:rPr>
          <w:rFonts w:asciiTheme="minorHAnsi" w:hAnsiTheme="minorHAnsi" w:cstheme="minorHAnsi"/>
          <w:b/>
          <w:bCs/>
          <w:color w:val="00B050"/>
          <w:sz w:val="28"/>
          <w:szCs w:val="28"/>
        </w:rPr>
      </w:pPr>
      <w:r w:rsidRPr="00BF64AD">
        <w:rPr>
          <w:rFonts w:asciiTheme="minorHAnsi" w:hAnsiTheme="minorHAnsi" w:cstheme="minorHAnsi"/>
          <w:b/>
          <w:bCs/>
          <w:color w:val="00B050"/>
          <w:sz w:val="28"/>
          <w:szCs w:val="28"/>
        </w:rPr>
        <w:t>NEW SCHOOL YEAR HEALTH AND NUTRITION PROGRAM OFF TO A GOOD START</w:t>
      </w:r>
    </w:p>
    <w:p w14:paraId="1D80B340" w14:textId="77777777" w:rsidR="00BF64AD" w:rsidRPr="00BF64AD" w:rsidRDefault="00BF64AD" w:rsidP="00BF64AD"/>
    <w:p w14:paraId="7E71544A" w14:textId="61F9218D" w:rsidR="00CD4378" w:rsidRPr="00BF64AD" w:rsidRDefault="00CD4378" w:rsidP="00BF64AD">
      <w:pPr>
        <w:pStyle w:val="Heading2"/>
        <w:shd w:val="clear" w:color="auto" w:fill="E2EFD9" w:themeFill="accent6" w:themeFillTint="33"/>
        <w:rPr>
          <w:b/>
          <w:bCs/>
          <w:color w:val="00B050"/>
        </w:rPr>
      </w:pPr>
      <w:r w:rsidRPr="00BF64AD">
        <w:rPr>
          <w:b/>
          <w:bCs/>
          <w:color w:val="00B050"/>
        </w:rPr>
        <w:t xml:space="preserve">Zero Tolerance for Stunting </w:t>
      </w:r>
    </w:p>
    <w:p w14:paraId="4D4307D2" w14:textId="46D8AF89" w:rsidR="00CD4378" w:rsidRPr="00416482" w:rsidRDefault="00CD4378" w:rsidP="00CD4378">
      <w:pPr>
        <w:rPr>
          <w:rFonts w:cstheme="minorHAnsi"/>
          <w:sz w:val="24"/>
          <w:szCs w:val="24"/>
        </w:rPr>
      </w:pPr>
    </w:p>
    <w:p w14:paraId="3613639D" w14:textId="405BE865" w:rsidR="00CD4378" w:rsidRPr="00416482" w:rsidRDefault="00416482" w:rsidP="00CD4378">
      <w:pPr>
        <w:rPr>
          <w:rFonts w:cstheme="minorHAnsi"/>
          <w:sz w:val="24"/>
          <w:szCs w:val="24"/>
        </w:rPr>
      </w:pPr>
      <w:r w:rsidRPr="00416482">
        <w:rPr>
          <w:rFonts w:cstheme="minorHAnsi"/>
          <w:noProof/>
          <w:sz w:val="24"/>
          <w:szCs w:val="24"/>
        </w:rPr>
        <w:drawing>
          <wp:anchor distT="0" distB="0" distL="114300" distR="114300" simplePos="0" relativeHeight="251658240" behindDoc="1" locked="0" layoutInCell="1" allowOverlap="1" wp14:anchorId="16CC06EA" wp14:editId="7014147A">
            <wp:simplePos x="0" y="0"/>
            <wp:positionH relativeFrom="column">
              <wp:posOffset>-47625</wp:posOffset>
            </wp:positionH>
            <wp:positionV relativeFrom="paragraph">
              <wp:posOffset>53975</wp:posOffset>
            </wp:positionV>
            <wp:extent cx="3267075" cy="2028825"/>
            <wp:effectExtent l="0" t="0" r="9525" b="9525"/>
            <wp:wrapTight wrapText="bothSides">
              <wp:wrapPolygon edited="0">
                <wp:start x="0" y="0"/>
                <wp:lineTo x="0" y="21499"/>
                <wp:lineTo x="21537" y="21499"/>
                <wp:lineTo x="215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267075" cy="2028825"/>
                    </a:xfrm>
                    <a:prstGeom prst="rect">
                      <a:avLst/>
                    </a:prstGeom>
                  </pic:spPr>
                </pic:pic>
              </a:graphicData>
            </a:graphic>
          </wp:anchor>
        </w:drawing>
      </w:r>
    </w:p>
    <w:p w14:paraId="0430BA3E" w14:textId="062D64A1" w:rsidR="00CD4378" w:rsidRPr="00416482" w:rsidRDefault="00CD4378" w:rsidP="00CD4378">
      <w:pPr>
        <w:rPr>
          <w:rFonts w:cstheme="minorHAnsi"/>
          <w:b/>
          <w:bCs/>
          <w:i/>
          <w:iCs/>
          <w:color w:val="00B050"/>
          <w:sz w:val="24"/>
          <w:szCs w:val="24"/>
        </w:rPr>
      </w:pPr>
      <w:r w:rsidRPr="00416482">
        <w:rPr>
          <w:rFonts w:cstheme="minorHAnsi"/>
          <w:b/>
          <w:bCs/>
          <w:i/>
          <w:iCs/>
          <w:color w:val="00B050"/>
          <w:sz w:val="24"/>
          <w:szCs w:val="24"/>
        </w:rPr>
        <w:t xml:space="preserve">Serving breakfast and lunch for 800 KG students to reduce and prevent child undernutrition - stunting, wasting and micronutrient deficiencies </w:t>
      </w:r>
    </w:p>
    <w:p w14:paraId="097A097D" w14:textId="3DD21AD3" w:rsidR="00CD4378" w:rsidRPr="00416482" w:rsidRDefault="00CD4378" w:rsidP="00CD4378">
      <w:pPr>
        <w:rPr>
          <w:rFonts w:cstheme="minorHAnsi"/>
          <w:sz w:val="24"/>
          <w:szCs w:val="24"/>
        </w:rPr>
      </w:pPr>
    </w:p>
    <w:p w14:paraId="1974D586" w14:textId="1484F1F8" w:rsidR="00CD4378" w:rsidRPr="00416482" w:rsidRDefault="00CD4378" w:rsidP="00CD4378">
      <w:pPr>
        <w:rPr>
          <w:rFonts w:cstheme="minorHAnsi"/>
          <w:sz w:val="24"/>
          <w:szCs w:val="24"/>
        </w:rPr>
      </w:pPr>
    </w:p>
    <w:p w14:paraId="4B437429" w14:textId="328EF550" w:rsidR="00CD4378" w:rsidRPr="00416482" w:rsidRDefault="00CD4378" w:rsidP="00CD4378">
      <w:pPr>
        <w:rPr>
          <w:rFonts w:cstheme="minorHAnsi"/>
          <w:sz w:val="24"/>
          <w:szCs w:val="24"/>
        </w:rPr>
      </w:pPr>
    </w:p>
    <w:p w14:paraId="3165D102" w14:textId="57CF50DD" w:rsidR="00CD4378" w:rsidRPr="00416482" w:rsidRDefault="00CD4378" w:rsidP="00CD4378">
      <w:pPr>
        <w:rPr>
          <w:rFonts w:cstheme="minorHAnsi"/>
          <w:sz w:val="24"/>
          <w:szCs w:val="24"/>
        </w:rPr>
      </w:pPr>
    </w:p>
    <w:p w14:paraId="1164FACB" w14:textId="73F379AB" w:rsidR="001B3807" w:rsidRPr="00416482" w:rsidRDefault="00416482" w:rsidP="001B3807">
      <w:pPr>
        <w:rPr>
          <w:rFonts w:cstheme="minorHAnsi"/>
          <w:color w:val="000000"/>
          <w:sz w:val="24"/>
          <w:szCs w:val="24"/>
          <w:shd w:val="clear" w:color="auto" w:fill="FFFFFF"/>
        </w:rPr>
      </w:pPr>
      <w:r w:rsidRPr="00416482">
        <w:rPr>
          <w:rFonts w:cstheme="minorHAnsi"/>
          <w:noProof/>
          <w:sz w:val="24"/>
          <w:szCs w:val="24"/>
        </w:rPr>
        <w:drawing>
          <wp:anchor distT="0" distB="0" distL="114300" distR="114300" simplePos="0" relativeHeight="251659264" behindDoc="1" locked="0" layoutInCell="1" allowOverlap="1" wp14:anchorId="0F85747B" wp14:editId="18B9EA92">
            <wp:simplePos x="0" y="0"/>
            <wp:positionH relativeFrom="column">
              <wp:posOffset>2609850</wp:posOffset>
            </wp:positionH>
            <wp:positionV relativeFrom="paragraph">
              <wp:posOffset>160020</wp:posOffset>
            </wp:positionV>
            <wp:extent cx="3926205" cy="2820035"/>
            <wp:effectExtent l="0" t="0" r="0" b="0"/>
            <wp:wrapTight wrapText="bothSides">
              <wp:wrapPolygon edited="0">
                <wp:start x="21600" y="21600"/>
                <wp:lineTo x="21600" y="151"/>
                <wp:lineTo x="115" y="151"/>
                <wp:lineTo x="115" y="21600"/>
                <wp:lineTo x="21600" y="216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10800000">
                      <a:off x="0" y="0"/>
                      <a:ext cx="3926205" cy="2820035"/>
                    </a:xfrm>
                    <a:prstGeom prst="rect">
                      <a:avLst/>
                    </a:prstGeom>
                  </pic:spPr>
                </pic:pic>
              </a:graphicData>
            </a:graphic>
            <wp14:sizeRelV relativeFrom="margin">
              <wp14:pctHeight>0</wp14:pctHeight>
            </wp14:sizeRelV>
          </wp:anchor>
        </w:drawing>
      </w:r>
      <w:r w:rsidR="001B3807" w:rsidRPr="00416482">
        <w:rPr>
          <w:rFonts w:cstheme="minorHAnsi"/>
          <w:color w:val="000000"/>
          <w:sz w:val="24"/>
          <w:szCs w:val="24"/>
          <w:shd w:val="clear" w:color="auto" w:fill="FFFFFF"/>
        </w:rPr>
        <w:t xml:space="preserve">There is increasing interest in policies aimed at improving Early Education and Care in Ethiopia. The school serves as a health promoting environments, both as a place for healthy eating and where health promoting behavior can be ensured. </w:t>
      </w:r>
    </w:p>
    <w:p w14:paraId="69F5FB2F" w14:textId="43A13A3E" w:rsidR="001B3807" w:rsidRPr="00416482" w:rsidRDefault="001B3807" w:rsidP="001B3807">
      <w:pPr>
        <w:rPr>
          <w:rFonts w:cstheme="minorHAnsi"/>
          <w:color w:val="000000"/>
          <w:sz w:val="24"/>
          <w:szCs w:val="24"/>
          <w:shd w:val="clear" w:color="auto" w:fill="FFFFFF"/>
        </w:rPr>
      </w:pPr>
      <w:r w:rsidRPr="00416482">
        <w:rPr>
          <w:rFonts w:cstheme="minorHAnsi"/>
          <w:color w:val="000000"/>
          <w:sz w:val="24"/>
          <w:szCs w:val="24"/>
          <w:shd w:val="clear" w:color="auto" w:fill="FFFFFF"/>
        </w:rPr>
        <w:t xml:space="preserve">IFA serves balanced meals in an education settings making a significant contribution to the children’s total diet. The meals have all three groups – starch, vegetable and protein. Good quality school meals </w:t>
      </w:r>
      <w:r w:rsidRPr="00416482">
        <w:rPr>
          <w:rFonts w:cstheme="minorHAnsi"/>
          <w:color w:val="000000"/>
          <w:sz w:val="24"/>
          <w:szCs w:val="24"/>
          <w:shd w:val="clear" w:color="auto" w:fill="FFFFFF"/>
        </w:rPr>
        <w:t xml:space="preserve">are </w:t>
      </w:r>
      <w:r w:rsidRPr="00416482">
        <w:rPr>
          <w:rFonts w:cstheme="minorHAnsi"/>
          <w:color w:val="000000"/>
          <w:sz w:val="24"/>
          <w:szCs w:val="24"/>
          <w:shd w:val="clear" w:color="auto" w:fill="FFFFFF"/>
        </w:rPr>
        <w:t>improv</w:t>
      </w:r>
      <w:r w:rsidRPr="00416482">
        <w:rPr>
          <w:rFonts w:cstheme="minorHAnsi"/>
          <w:color w:val="000000"/>
          <w:sz w:val="24"/>
          <w:szCs w:val="24"/>
          <w:shd w:val="clear" w:color="auto" w:fill="FFFFFF"/>
        </w:rPr>
        <w:t xml:space="preserve">ing </w:t>
      </w:r>
      <w:r w:rsidRPr="00416482">
        <w:rPr>
          <w:rFonts w:cstheme="minorHAnsi"/>
          <w:color w:val="000000"/>
          <w:sz w:val="24"/>
          <w:szCs w:val="24"/>
          <w:shd w:val="clear" w:color="auto" w:fill="FFFFFF"/>
        </w:rPr>
        <w:t xml:space="preserve">children’s diets and health. </w:t>
      </w:r>
    </w:p>
    <w:p w14:paraId="5B7FAAD2" w14:textId="77777777" w:rsidR="00416482" w:rsidRDefault="00416482" w:rsidP="00416482">
      <w:pPr>
        <w:pStyle w:val="Heading2"/>
        <w:rPr>
          <w:rStyle w:val="Heading2Char"/>
          <w:b/>
          <w:bCs/>
          <w:color w:val="00B050"/>
        </w:rPr>
      </w:pPr>
    </w:p>
    <w:p w14:paraId="1CB2382E" w14:textId="2F689DEF" w:rsidR="001B3807" w:rsidRPr="00416482" w:rsidRDefault="001B3807" w:rsidP="00BF64AD">
      <w:pPr>
        <w:pStyle w:val="Heading2"/>
        <w:shd w:val="clear" w:color="auto" w:fill="E2EFD9" w:themeFill="accent6" w:themeFillTint="33"/>
        <w:rPr>
          <w:b/>
          <w:bCs/>
          <w:color w:val="00B050"/>
        </w:rPr>
      </w:pPr>
      <w:r w:rsidRPr="00416482">
        <w:rPr>
          <w:rStyle w:val="Heading2Char"/>
          <w:b/>
          <w:bCs/>
          <w:color w:val="00B050"/>
        </w:rPr>
        <w:t>IFA has shifted its focus to reaching preschool children</w:t>
      </w:r>
      <w:r w:rsidRPr="00416482">
        <w:rPr>
          <w:b/>
          <w:bCs/>
          <w:color w:val="00B050"/>
        </w:rPr>
        <w:t xml:space="preserve"> </w:t>
      </w:r>
    </w:p>
    <w:p w14:paraId="7C220B15" w14:textId="21B44122" w:rsidR="001B3807" w:rsidRPr="00416482" w:rsidRDefault="001B3807" w:rsidP="00BF64AD">
      <w:pPr>
        <w:spacing w:before="240"/>
        <w:rPr>
          <w:rFonts w:cstheme="minorHAnsi"/>
          <w:color w:val="000000"/>
          <w:sz w:val="24"/>
          <w:szCs w:val="24"/>
          <w:shd w:val="clear" w:color="auto" w:fill="FFFFFF"/>
        </w:rPr>
      </w:pPr>
      <w:r w:rsidRPr="00416482">
        <w:rPr>
          <w:rFonts w:cstheme="minorHAnsi"/>
          <w:color w:val="000000"/>
          <w:sz w:val="24"/>
          <w:szCs w:val="24"/>
          <w:shd w:val="clear" w:color="auto" w:fill="FFFFFF"/>
        </w:rPr>
        <w:t>Globally, one out of three preschool children are affected by malnutrition. In 2018, about 155 million children under the age of 5 years were stunted and 52 million wasted worldwide. Asia and Africa contributed 56 and 38% of stunting, and 69 and 27.2% of wasting, respectively, of the global undernutrition burden.</w:t>
      </w:r>
    </w:p>
    <w:p w14:paraId="411024AE" w14:textId="1C22F855" w:rsidR="001B3807" w:rsidRPr="00416482" w:rsidRDefault="001B3807" w:rsidP="001B3807">
      <w:pPr>
        <w:rPr>
          <w:rFonts w:cstheme="minorHAnsi"/>
          <w:color w:val="000000"/>
          <w:sz w:val="24"/>
          <w:szCs w:val="24"/>
          <w:shd w:val="clear" w:color="auto" w:fill="FFFFFF"/>
        </w:rPr>
      </w:pPr>
      <w:r w:rsidRPr="00416482">
        <w:rPr>
          <w:rFonts w:cstheme="minorHAnsi"/>
          <w:color w:val="000000"/>
          <w:sz w:val="24"/>
          <w:szCs w:val="24"/>
          <w:shd w:val="clear" w:color="auto" w:fill="FFFFFF"/>
        </w:rPr>
        <w:lastRenderedPageBreak/>
        <w:t>Wasting reflects acute undernutrition due to inadequate food intake that cause</w:t>
      </w:r>
      <w:r w:rsidR="00DE7F9E" w:rsidRPr="00416482">
        <w:rPr>
          <w:rFonts w:cstheme="minorHAnsi"/>
          <w:color w:val="000000"/>
          <w:sz w:val="24"/>
          <w:szCs w:val="24"/>
          <w:shd w:val="clear" w:color="auto" w:fill="FFFFFF"/>
        </w:rPr>
        <w:t>s</w:t>
      </w:r>
      <w:r w:rsidRPr="00416482">
        <w:rPr>
          <w:rFonts w:cstheme="minorHAnsi"/>
          <w:color w:val="000000"/>
          <w:sz w:val="24"/>
          <w:szCs w:val="24"/>
          <w:shd w:val="clear" w:color="auto" w:fill="FFFFFF"/>
        </w:rPr>
        <w:t xml:space="preserve"> weight loss. Stunting reflects chronic undernutrition due to failure to receive adequate nutrition over a long period </w:t>
      </w:r>
      <w:r w:rsidR="00DE7F9E" w:rsidRPr="00416482">
        <w:rPr>
          <w:rFonts w:cstheme="minorHAnsi"/>
          <w:color w:val="000000"/>
          <w:sz w:val="24"/>
          <w:szCs w:val="24"/>
          <w:shd w:val="clear" w:color="auto" w:fill="FFFFFF"/>
        </w:rPr>
        <w:t>Additionally, u</w:t>
      </w:r>
      <w:r w:rsidRPr="00416482">
        <w:rPr>
          <w:rFonts w:cstheme="minorHAnsi"/>
          <w:color w:val="000000"/>
          <w:sz w:val="24"/>
          <w:szCs w:val="24"/>
          <w:shd w:val="clear" w:color="auto" w:fill="FFFFFF"/>
        </w:rPr>
        <w:t>ndernutrition directly contributes to child mortality.</w:t>
      </w:r>
    </w:p>
    <w:p w14:paraId="235C1163" w14:textId="044D24C7" w:rsidR="001B3807" w:rsidRPr="00416482" w:rsidRDefault="001B3807" w:rsidP="001B3807">
      <w:pPr>
        <w:rPr>
          <w:rFonts w:cstheme="minorHAnsi"/>
          <w:color w:val="000000"/>
          <w:sz w:val="24"/>
          <w:szCs w:val="24"/>
          <w:shd w:val="clear" w:color="auto" w:fill="FFFFFF"/>
        </w:rPr>
      </w:pPr>
      <w:r w:rsidRPr="00416482">
        <w:rPr>
          <w:rFonts w:cstheme="minorHAnsi"/>
          <w:color w:val="000000"/>
          <w:sz w:val="24"/>
          <w:szCs w:val="24"/>
          <w:shd w:val="clear" w:color="auto" w:fill="FFFFFF"/>
        </w:rPr>
        <w:t>In Ethiopia, child undernutrition continues to be a serious public health problem. In 2016 it was reported that the rate of stunting was reduced to 38% while wasting remained unchanged at 27%.</w:t>
      </w:r>
      <w:r w:rsidR="00DE7F9E" w:rsidRPr="00416482">
        <w:rPr>
          <w:rFonts w:cstheme="minorHAnsi"/>
          <w:color w:val="000000"/>
          <w:sz w:val="24"/>
          <w:szCs w:val="24"/>
          <w:shd w:val="clear" w:color="auto" w:fill="FFFFFF"/>
        </w:rPr>
        <w:t xml:space="preserve"> IFA’s focus on kindergarten students contributes to reducing wasting and stunting for </w:t>
      </w:r>
      <w:r w:rsidR="00DE7F9E" w:rsidRPr="00416482">
        <w:rPr>
          <w:rFonts w:cstheme="minorHAnsi"/>
          <w:b/>
          <w:bCs/>
          <w:color w:val="000000"/>
          <w:sz w:val="24"/>
          <w:szCs w:val="24"/>
          <w:shd w:val="clear" w:color="auto" w:fill="FFFFFF"/>
        </w:rPr>
        <w:t>over 800 preschoolers</w:t>
      </w:r>
      <w:r w:rsidR="00DE7F9E" w:rsidRPr="00416482">
        <w:rPr>
          <w:rFonts w:cstheme="minorHAnsi"/>
          <w:color w:val="000000"/>
          <w:sz w:val="24"/>
          <w:szCs w:val="24"/>
          <w:shd w:val="clear" w:color="auto" w:fill="FFFFFF"/>
        </w:rPr>
        <w:t xml:space="preserve"> by providing </w:t>
      </w:r>
      <w:r w:rsidR="00DE7F9E" w:rsidRPr="00416482">
        <w:rPr>
          <w:rFonts w:cstheme="minorHAnsi"/>
          <w:b/>
          <w:bCs/>
          <w:color w:val="000000"/>
          <w:sz w:val="24"/>
          <w:szCs w:val="24"/>
          <w:shd w:val="clear" w:color="auto" w:fill="FFFFFF"/>
        </w:rPr>
        <w:t>balanced nutritious meals</w:t>
      </w:r>
      <w:r w:rsidR="00DE7F9E" w:rsidRPr="00416482">
        <w:rPr>
          <w:rFonts w:cstheme="minorHAnsi"/>
          <w:color w:val="000000"/>
          <w:sz w:val="24"/>
          <w:szCs w:val="24"/>
          <w:shd w:val="clear" w:color="auto" w:fill="FFFFFF"/>
        </w:rPr>
        <w:t xml:space="preserve"> on a</w:t>
      </w:r>
      <w:r w:rsidR="00DE7F9E" w:rsidRPr="00416482">
        <w:rPr>
          <w:rFonts w:cstheme="minorHAnsi"/>
          <w:b/>
          <w:bCs/>
          <w:color w:val="000000"/>
          <w:sz w:val="24"/>
          <w:szCs w:val="24"/>
          <w:shd w:val="clear" w:color="auto" w:fill="FFFFFF"/>
        </w:rPr>
        <w:t xml:space="preserve"> regular schedule</w:t>
      </w:r>
      <w:r w:rsidR="00DE7F9E" w:rsidRPr="00416482">
        <w:rPr>
          <w:rFonts w:cstheme="minorHAnsi"/>
          <w:color w:val="000000"/>
          <w:sz w:val="24"/>
          <w:szCs w:val="24"/>
          <w:shd w:val="clear" w:color="auto" w:fill="FFFFFF"/>
        </w:rPr>
        <w:t xml:space="preserve"> and in </w:t>
      </w:r>
      <w:r w:rsidR="00DE7F9E" w:rsidRPr="00416482">
        <w:rPr>
          <w:rFonts w:cstheme="minorHAnsi"/>
          <w:b/>
          <w:bCs/>
          <w:color w:val="000000"/>
          <w:sz w:val="24"/>
          <w:szCs w:val="24"/>
          <w:shd w:val="clear" w:color="auto" w:fill="FFFFFF"/>
        </w:rPr>
        <w:t>adequate amount.</w:t>
      </w:r>
    </w:p>
    <w:p w14:paraId="1E13C534" w14:textId="77777777" w:rsidR="001B3807" w:rsidRPr="00416482" w:rsidRDefault="001B3807" w:rsidP="001B3807">
      <w:pPr>
        <w:rPr>
          <w:rFonts w:cstheme="minorHAnsi"/>
          <w:sz w:val="24"/>
          <w:szCs w:val="24"/>
        </w:rPr>
      </w:pPr>
    </w:p>
    <w:p w14:paraId="2A4E4B06" w14:textId="77777777" w:rsidR="001B3807" w:rsidRPr="00416482" w:rsidRDefault="001B3807" w:rsidP="00416482">
      <w:pPr>
        <w:pStyle w:val="Heading2"/>
        <w:shd w:val="clear" w:color="auto" w:fill="E2EFD9" w:themeFill="accent6" w:themeFillTint="33"/>
        <w:rPr>
          <w:b/>
          <w:bCs/>
          <w:color w:val="00B050"/>
        </w:rPr>
      </w:pPr>
      <w:r w:rsidRPr="00416482">
        <w:rPr>
          <w:b/>
          <w:bCs/>
          <w:color w:val="00B050"/>
        </w:rPr>
        <w:t>IFA Strengthened its Strategic Approach to School Health and Nutrition</w:t>
      </w:r>
    </w:p>
    <w:p w14:paraId="1A40D07C" w14:textId="794E8BD6" w:rsidR="00CD4378" w:rsidRPr="00416482" w:rsidRDefault="00CD4378" w:rsidP="00DE7F9E">
      <w:pPr>
        <w:spacing w:before="240"/>
        <w:rPr>
          <w:rFonts w:cstheme="minorHAnsi"/>
          <w:sz w:val="24"/>
          <w:szCs w:val="24"/>
        </w:rPr>
      </w:pPr>
      <w:r w:rsidRPr="00416482">
        <w:rPr>
          <w:rFonts w:cstheme="minorHAnsi"/>
          <w:sz w:val="24"/>
          <w:szCs w:val="24"/>
        </w:rPr>
        <w:t>IFA</w:t>
      </w:r>
      <w:r w:rsidR="00C03E35" w:rsidRPr="00416482">
        <w:rPr>
          <w:rFonts w:cstheme="minorHAnsi"/>
          <w:sz w:val="24"/>
          <w:szCs w:val="24"/>
        </w:rPr>
        <w:t xml:space="preserve"> </w:t>
      </w:r>
      <w:r w:rsidRPr="00416482">
        <w:rPr>
          <w:rFonts w:cstheme="minorHAnsi"/>
          <w:sz w:val="24"/>
          <w:szCs w:val="24"/>
        </w:rPr>
        <w:t xml:space="preserve">has </w:t>
      </w:r>
      <w:r w:rsidR="00C03E35" w:rsidRPr="00416482">
        <w:rPr>
          <w:rFonts w:cstheme="minorHAnsi"/>
          <w:sz w:val="24"/>
          <w:szCs w:val="24"/>
        </w:rPr>
        <w:t>streamlined</w:t>
      </w:r>
      <w:r w:rsidRPr="00416482">
        <w:rPr>
          <w:rFonts w:cstheme="minorHAnsi"/>
          <w:sz w:val="24"/>
          <w:szCs w:val="24"/>
        </w:rPr>
        <w:t xml:space="preserve"> and strengthened critical linkage processes of the SHN, including food procurement, meal planning and food preparation, capacity development of foodservice staff, the food environment, community involvement and food and nutrition education. These strategic links aid and re-enforce each other.</w:t>
      </w:r>
    </w:p>
    <w:p w14:paraId="5BF9AECD" w14:textId="77777777" w:rsidR="00CD4378" w:rsidRPr="00416482" w:rsidRDefault="00CD4378" w:rsidP="00CD4378">
      <w:pPr>
        <w:rPr>
          <w:rFonts w:cstheme="minorHAnsi"/>
          <w:sz w:val="24"/>
          <w:szCs w:val="24"/>
        </w:rPr>
      </w:pPr>
    </w:p>
    <w:p w14:paraId="419F6729" w14:textId="202C14BA" w:rsidR="00CD4378" w:rsidRPr="00416482" w:rsidRDefault="00CD4378" w:rsidP="00CD4378">
      <w:pPr>
        <w:rPr>
          <w:rFonts w:cstheme="minorHAnsi"/>
          <w:sz w:val="24"/>
          <w:szCs w:val="24"/>
        </w:rPr>
      </w:pPr>
      <w:r w:rsidRPr="00416482">
        <w:rPr>
          <w:rFonts w:cstheme="minorHAnsi"/>
          <w:noProof/>
          <w:sz w:val="24"/>
          <w:szCs w:val="24"/>
        </w:rPr>
        <w:drawing>
          <wp:inline distT="0" distB="0" distL="0" distR="0" wp14:anchorId="08460165" wp14:editId="2820C3A5">
            <wp:extent cx="5943600" cy="827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827405"/>
                    </a:xfrm>
                    <a:prstGeom prst="rect">
                      <a:avLst/>
                    </a:prstGeom>
                  </pic:spPr>
                </pic:pic>
              </a:graphicData>
            </a:graphic>
          </wp:inline>
        </w:drawing>
      </w:r>
    </w:p>
    <w:p w14:paraId="5623DC24" w14:textId="2955E897" w:rsidR="00CD4378" w:rsidRPr="00416482" w:rsidRDefault="00CD4378" w:rsidP="00CD4378">
      <w:pPr>
        <w:rPr>
          <w:rFonts w:cstheme="minorHAnsi"/>
          <w:sz w:val="24"/>
          <w:szCs w:val="24"/>
        </w:rPr>
      </w:pPr>
    </w:p>
    <w:p w14:paraId="5C677429" w14:textId="2F16F9C0" w:rsidR="00CD4378" w:rsidRPr="00416482" w:rsidRDefault="00CD4378" w:rsidP="00CD4378">
      <w:pPr>
        <w:spacing w:line="276" w:lineRule="auto"/>
        <w:jc w:val="both"/>
        <w:rPr>
          <w:rFonts w:cstheme="minorHAnsi"/>
          <w:sz w:val="24"/>
          <w:szCs w:val="24"/>
          <w:lang w:val="en-GB"/>
        </w:rPr>
      </w:pPr>
      <w:bookmarkStart w:id="0" w:name="_Toc489393661"/>
      <w:bookmarkStart w:id="1" w:name="_Toc490581587"/>
      <w:r w:rsidRPr="00416482">
        <w:rPr>
          <w:rStyle w:val="Heading3Char"/>
          <w:rFonts w:cstheme="minorHAnsi"/>
          <w:color w:val="auto"/>
          <w:szCs w:val="24"/>
        </w:rPr>
        <w:t>Ownership by school management and staff</w:t>
      </w:r>
      <w:bookmarkEnd w:id="0"/>
      <w:bookmarkEnd w:id="1"/>
      <w:r w:rsidRPr="00416482">
        <w:rPr>
          <w:rStyle w:val="Heading3Char"/>
          <w:rFonts w:cstheme="minorHAnsi"/>
          <w:color w:val="auto"/>
          <w:szCs w:val="24"/>
        </w:rPr>
        <w:t xml:space="preserve"> </w:t>
      </w:r>
      <w:r w:rsidRPr="00416482">
        <w:rPr>
          <w:rStyle w:val="Heading3Char"/>
          <w:rFonts w:cstheme="minorHAnsi"/>
          <w:szCs w:val="24"/>
        </w:rPr>
        <w:t xml:space="preserve">- </w:t>
      </w:r>
      <w:r w:rsidRPr="00416482">
        <w:rPr>
          <w:rFonts w:cstheme="minorHAnsi"/>
          <w:sz w:val="24"/>
          <w:szCs w:val="24"/>
          <w:lang w:val="en-GB"/>
        </w:rPr>
        <w:t xml:space="preserve">IFA works closely with the SHN committee </w:t>
      </w:r>
      <w:r w:rsidR="00C03E35" w:rsidRPr="00416482">
        <w:rPr>
          <w:rFonts w:cstheme="minorHAnsi"/>
          <w:sz w:val="24"/>
          <w:szCs w:val="24"/>
          <w:lang w:val="en-GB"/>
        </w:rPr>
        <w:t>whose</w:t>
      </w:r>
      <w:r w:rsidRPr="00416482">
        <w:rPr>
          <w:rFonts w:cstheme="minorHAnsi"/>
          <w:sz w:val="24"/>
          <w:szCs w:val="24"/>
          <w:lang w:val="en-GB"/>
        </w:rPr>
        <w:t xml:space="preserve"> members </w:t>
      </w:r>
      <w:r w:rsidR="00C03E35" w:rsidRPr="00416482">
        <w:rPr>
          <w:rFonts w:cstheme="minorHAnsi"/>
          <w:sz w:val="24"/>
          <w:szCs w:val="24"/>
          <w:lang w:val="en-GB"/>
        </w:rPr>
        <w:t>represent</w:t>
      </w:r>
      <w:r w:rsidRPr="00416482">
        <w:rPr>
          <w:rFonts w:cstheme="minorHAnsi"/>
          <w:sz w:val="24"/>
          <w:szCs w:val="24"/>
          <w:lang w:val="en-GB"/>
        </w:rPr>
        <w:t xml:space="preserve"> the school and community to integrate the SHN program into the schools ongoing plan. This </w:t>
      </w:r>
      <w:r w:rsidR="00C03E35" w:rsidRPr="00416482">
        <w:rPr>
          <w:rFonts w:cstheme="minorHAnsi"/>
          <w:sz w:val="24"/>
          <w:szCs w:val="24"/>
          <w:lang w:val="en-GB"/>
        </w:rPr>
        <w:t xml:space="preserve">is </w:t>
      </w:r>
      <w:r w:rsidRPr="00416482">
        <w:rPr>
          <w:rFonts w:cstheme="minorHAnsi"/>
          <w:sz w:val="24"/>
          <w:szCs w:val="24"/>
          <w:lang w:val="en-GB"/>
        </w:rPr>
        <w:t>motivat</w:t>
      </w:r>
      <w:r w:rsidR="00C03E35" w:rsidRPr="00416482">
        <w:rPr>
          <w:rFonts w:cstheme="minorHAnsi"/>
          <w:sz w:val="24"/>
          <w:szCs w:val="24"/>
          <w:lang w:val="en-GB"/>
        </w:rPr>
        <w:t>ing</w:t>
      </w:r>
      <w:r w:rsidRPr="00416482">
        <w:rPr>
          <w:rFonts w:cstheme="minorHAnsi"/>
          <w:sz w:val="24"/>
          <w:szCs w:val="24"/>
          <w:lang w:val="en-GB"/>
        </w:rPr>
        <w:t xml:space="preserve"> teachers and school management to </w:t>
      </w:r>
      <w:r w:rsidR="00C03E35" w:rsidRPr="00416482">
        <w:rPr>
          <w:rFonts w:cstheme="minorHAnsi"/>
          <w:sz w:val="24"/>
          <w:szCs w:val="24"/>
          <w:lang w:val="en-GB"/>
        </w:rPr>
        <w:t xml:space="preserve">volunteers their time and </w:t>
      </w:r>
      <w:r w:rsidRPr="00416482">
        <w:rPr>
          <w:rFonts w:cstheme="minorHAnsi"/>
          <w:sz w:val="24"/>
          <w:szCs w:val="24"/>
          <w:lang w:val="en-GB"/>
        </w:rPr>
        <w:t>take responsibility for the health and well-being of the children.</w:t>
      </w:r>
    </w:p>
    <w:p w14:paraId="07E02D3A" w14:textId="5D7CBB09" w:rsidR="00CD4378" w:rsidRPr="00416482" w:rsidRDefault="00CD4378" w:rsidP="00CD4378">
      <w:pPr>
        <w:spacing w:line="276" w:lineRule="auto"/>
        <w:jc w:val="both"/>
        <w:rPr>
          <w:rFonts w:cstheme="minorHAnsi"/>
          <w:sz w:val="24"/>
          <w:szCs w:val="24"/>
          <w:lang w:val="en-GB"/>
        </w:rPr>
      </w:pPr>
      <w:bookmarkStart w:id="2" w:name="_Toc489393662"/>
      <w:bookmarkStart w:id="3" w:name="_Toc490581588"/>
      <w:r w:rsidRPr="00416482">
        <w:rPr>
          <w:rStyle w:val="Heading3Char"/>
          <w:rFonts w:cstheme="minorHAnsi"/>
          <w:color w:val="auto"/>
          <w:szCs w:val="24"/>
        </w:rPr>
        <w:t>Parental and community engagement</w:t>
      </w:r>
      <w:bookmarkEnd w:id="2"/>
      <w:bookmarkEnd w:id="3"/>
      <w:r w:rsidRPr="00416482">
        <w:rPr>
          <w:rStyle w:val="Heading3Char"/>
          <w:rFonts w:cstheme="minorHAnsi"/>
          <w:color w:val="auto"/>
          <w:szCs w:val="24"/>
        </w:rPr>
        <w:t xml:space="preserve"> - </w:t>
      </w:r>
      <w:r w:rsidR="00790B24" w:rsidRPr="00416482">
        <w:rPr>
          <w:rStyle w:val="Heading3Char"/>
          <w:rFonts w:cstheme="minorHAnsi"/>
          <w:color w:val="auto"/>
          <w:szCs w:val="24"/>
        </w:rPr>
        <w:t xml:space="preserve"> </w:t>
      </w:r>
      <w:r w:rsidRPr="00416482">
        <w:rPr>
          <w:rFonts w:cstheme="minorHAnsi"/>
          <w:sz w:val="24"/>
          <w:szCs w:val="24"/>
          <w:lang w:val="en-GB"/>
        </w:rPr>
        <w:t xml:space="preserve"> together with the school health team and teachers, </w:t>
      </w:r>
      <w:r w:rsidR="00790B24" w:rsidRPr="00416482">
        <w:rPr>
          <w:rFonts w:cstheme="minorHAnsi"/>
          <w:sz w:val="24"/>
          <w:szCs w:val="24"/>
          <w:lang w:val="en-GB"/>
        </w:rPr>
        <w:t xml:space="preserve">the school community is partnering with IFA in meaningful ways as IFA </w:t>
      </w:r>
      <w:r w:rsidRPr="00416482">
        <w:rPr>
          <w:rFonts w:cstheme="minorHAnsi"/>
          <w:sz w:val="24"/>
          <w:szCs w:val="24"/>
          <w:lang w:val="en-GB"/>
        </w:rPr>
        <w:t>share</w:t>
      </w:r>
      <w:r w:rsidR="00790B24" w:rsidRPr="00416482">
        <w:rPr>
          <w:rFonts w:cstheme="minorHAnsi"/>
          <w:sz w:val="24"/>
          <w:szCs w:val="24"/>
          <w:lang w:val="en-GB"/>
        </w:rPr>
        <w:t>s</w:t>
      </w:r>
      <w:r w:rsidRPr="00416482">
        <w:rPr>
          <w:rFonts w:cstheme="minorHAnsi"/>
          <w:sz w:val="24"/>
          <w:szCs w:val="24"/>
          <w:lang w:val="en-GB"/>
        </w:rPr>
        <w:t xml:space="preserve"> information on the </w:t>
      </w:r>
      <w:r w:rsidR="00790B24" w:rsidRPr="00416482">
        <w:rPr>
          <w:rFonts w:cstheme="minorHAnsi"/>
          <w:sz w:val="24"/>
          <w:szCs w:val="24"/>
          <w:lang w:val="en-GB"/>
        </w:rPr>
        <w:t>gaps and needs</w:t>
      </w:r>
      <w:r w:rsidRPr="00416482">
        <w:rPr>
          <w:rFonts w:cstheme="minorHAnsi"/>
          <w:sz w:val="24"/>
          <w:szCs w:val="24"/>
          <w:lang w:val="en-GB"/>
        </w:rPr>
        <w:t xml:space="preserve"> of the</w:t>
      </w:r>
      <w:r w:rsidR="00790B24" w:rsidRPr="00416482">
        <w:rPr>
          <w:rFonts w:cstheme="minorHAnsi"/>
          <w:sz w:val="24"/>
          <w:szCs w:val="24"/>
          <w:lang w:val="en-GB"/>
        </w:rPr>
        <w:t xml:space="preserve"> SHN program. Parents with the school community participated this year by building additional dining space, they are taking a more</w:t>
      </w:r>
      <w:r w:rsidRPr="00416482">
        <w:rPr>
          <w:rFonts w:cstheme="minorHAnsi"/>
          <w:sz w:val="24"/>
          <w:szCs w:val="24"/>
          <w:lang w:val="en-GB"/>
        </w:rPr>
        <w:t xml:space="preserve"> active role </w:t>
      </w:r>
      <w:r w:rsidR="00790B24" w:rsidRPr="00416482">
        <w:rPr>
          <w:rFonts w:cstheme="minorHAnsi"/>
          <w:sz w:val="24"/>
          <w:szCs w:val="24"/>
          <w:lang w:val="en-GB"/>
        </w:rPr>
        <w:t>when asked for support</w:t>
      </w:r>
      <w:r w:rsidRPr="00416482">
        <w:rPr>
          <w:rFonts w:cstheme="minorHAnsi"/>
          <w:sz w:val="24"/>
          <w:szCs w:val="24"/>
          <w:lang w:val="en-GB"/>
        </w:rPr>
        <w:t>.</w:t>
      </w:r>
    </w:p>
    <w:p w14:paraId="3E33C5DD" w14:textId="79008DD0" w:rsidR="00CD4378" w:rsidRPr="00416482" w:rsidRDefault="00CD4378" w:rsidP="00CD4378">
      <w:pPr>
        <w:spacing w:line="276" w:lineRule="auto"/>
        <w:jc w:val="both"/>
        <w:rPr>
          <w:rFonts w:cstheme="minorHAnsi"/>
          <w:sz w:val="24"/>
          <w:szCs w:val="24"/>
          <w:lang w:val="en-GB"/>
        </w:rPr>
      </w:pPr>
      <w:bookmarkStart w:id="4" w:name="_Toc489393663"/>
      <w:bookmarkStart w:id="5" w:name="_Toc490581589"/>
      <w:r w:rsidRPr="00416482">
        <w:rPr>
          <w:rStyle w:val="Heading3Char"/>
          <w:rFonts w:cstheme="minorHAnsi"/>
          <w:color w:val="auto"/>
          <w:szCs w:val="24"/>
        </w:rPr>
        <w:t>Capacity building</w:t>
      </w:r>
      <w:bookmarkEnd w:id="4"/>
      <w:bookmarkEnd w:id="5"/>
      <w:r w:rsidRPr="00416482">
        <w:rPr>
          <w:rStyle w:val="Heading3Char"/>
          <w:rFonts w:cstheme="minorHAnsi"/>
          <w:color w:val="auto"/>
          <w:szCs w:val="24"/>
        </w:rPr>
        <w:t xml:space="preserve"> </w:t>
      </w:r>
      <w:r w:rsidR="00790B24" w:rsidRPr="00416482">
        <w:rPr>
          <w:rStyle w:val="Heading3Char"/>
          <w:rFonts w:cstheme="minorHAnsi"/>
          <w:color w:val="auto"/>
          <w:szCs w:val="24"/>
        </w:rPr>
        <w:t xml:space="preserve">– </w:t>
      </w:r>
      <w:r w:rsidR="00790B24" w:rsidRPr="00416482">
        <w:rPr>
          <w:rStyle w:val="Heading3Char"/>
          <w:rFonts w:cstheme="minorHAnsi"/>
          <w:b w:val="0"/>
          <w:bCs w:val="0"/>
          <w:color w:val="auto"/>
          <w:szCs w:val="24"/>
        </w:rPr>
        <w:t>IFA trains students, teachers and parents on hygiene, sanitation and nutrition</w:t>
      </w:r>
      <w:r w:rsidRPr="00416482">
        <w:rPr>
          <w:rFonts w:cstheme="minorHAnsi"/>
          <w:sz w:val="24"/>
          <w:szCs w:val="24"/>
          <w:lang w:val="en-GB"/>
        </w:rPr>
        <w:t xml:space="preserve"> teachers </w:t>
      </w:r>
      <w:r w:rsidR="00790B24" w:rsidRPr="00416482">
        <w:rPr>
          <w:rFonts w:cstheme="minorHAnsi"/>
          <w:sz w:val="24"/>
          <w:szCs w:val="24"/>
          <w:lang w:val="en-GB"/>
        </w:rPr>
        <w:t xml:space="preserve">to further </w:t>
      </w:r>
      <w:r w:rsidRPr="00416482">
        <w:rPr>
          <w:rFonts w:cstheme="minorHAnsi"/>
          <w:sz w:val="24"/>
          <w:szCs w:val="24"/>
          <w:lang w:val="en-GB"/>
        </w:rPr>
        <w:t>strengthen</w:t>
      </w:r>
      <w:r w:rsidR="00EE6C70">
        <w:rPr>
          <w:rFonts w:cstheme="minorHAnsi"/>
          <w:sz w:val="24"/>
          <w:szCs w:val="24"/>
          <w:lang w:val="en-GB"/>
        </w:rPr>
        <w:t xml:space="preserve"> the</w:t>
      </w:r>
      <w:r w:rsidRPr="00416482">
        <w:rPr>
          <w:rFonts w:cstheme="minorHAnsi"/>
          <w:sz w:val="24"/>
          <w:szCs w:val="24"/>
          <w:lang w:val="en-GB"/>
        </w:rPr>
        <w:t xml:space="preserve"> </w:t>
      </w:r>
      <w:r w:rsidR="00790B24" w:rsidRPr="00416482">
        <w:rPr>
          <w:rFonts w:cstheme="minorHAnsi"/>
          <w:sz w:val="24"/>
          <w:szCs w:val="24"/>
          <w:lang w:val="en-GB"/>
        </w:rPr>
        <w:t>sustainability and e</w:t>
      </w:r>
      <w:r w:rsidRPr="00416482">
        <w:rPr>
          <w:rFonts w:cstheme="minorHAnsi"/>
          <w:sz w:val="24"/>
          <w:szCs w:val="24"/>
          <w:lang w:val="en-GB"/>
        </w:rPr>
        <w:t xml:space="preserve">nsure ownership </w:t>
      </w:r>
      <w:r w:rsidR="00790B24" w:rsidRPr="00416482">
        <w:rPr>
          <w:rFonts w:cstheme="minorHAnsi"/>
          <w:sz w:val="24"/>
          <w:szCs w:val="24"/>
          <w:lang w:val="en-GB"/>
        </w:rPr>
        <w:t>the SHN</w:t>
      </w:r>
      <w:r w:rsidR="00EE6C70">
        <w:rPr>
          <w:rFonts w:cstheme="minorHAnsi"/>
          <w:sz w:val="24"/>
          <w:szCs w:val="24"/>
          <w:lang w:val="en-GB"/>
        </w:rPr>
        <w:t xml:space="preserve"> </w:t>
      </w:r>
      <w:r w:rsidR="00790B24" w:rsidRPr="00416482">
        <w:rPr>
          <w:rFonts w:cstheme="minorHAnsi"/>
          <w:sz w:val="24"/>
          <w:szCs w:val="24"/>
          <w:lang w:val="en-GB"/>
        </w:rPr>
        <w:t xml:space="preserve">program. Volunteer teachers are also trained on vision screening to </w:t>
      </w:r>
      <w:r w:rsidR="004729F7" w:rsidRPr="00416482">
        <w:rPr>
          <w:rFonts w:cstheme="minorHAnsi"/>
          <w:sz w:val="24"/>
          <w:szCs w:val="24"/>
          <w:lang w:val="en-GB"/>
        </w:rPr>
        <w:t>identify children who may need spectacles.</w:t>
      </w:r>
    </w:p>
    <w:p w14:paraId="633A872D" w14:textId="143C3876" w:rsidR="00CD4378" w:rsidRPr="00416482" w:rsidRDefault="00CD4378" w:rsidP="00CD4378">
      <w:pPr>
        <w:spacing w:line="276" w:lineRule="auto"/>
        <w:jc w:val="both"/>
        <w:rPr>
          <w:rFonts w:cstheme="minorHAnsi"/>
          <w:bCs/>
          <w:sz w:val="24"/>
          <w:szCs w:val="24"/>
          <w:lang w:val="en-GB"/>
        </w:rPr>
      </w:pPr>
      <w:bookmarkStart w:id="6" w:name="_Toc489393664"/>
      <w:bookmarkStart w:id="7" w:name="_Toc490581590"/>
      <w:r w:rsidRPr="00416482">
        <w:rPr>
          <w:rStyle w:val="Heading3Char"/>
          <w:rFonts w:cstheme="minorHAnsi"/>
          <w:color w:val="auto"/>
          <w:szCs w:val="24"/>
        </w:rPr>
        <w:t>Referral network and linkages</w:t>
      </w:r>
      <w:bookmarkEnd w:id="6"/>
      <w:bookmarkEnd w:id="7"/>
      <w:r w:rsidRPr="00416482">
        <w:rPr>
          <w:rFonts w:cstheme="minorHAnsi"/>
          <w:b/>
          <w:sz w:val="24"/>
          <w:szCs w:val="24"/>
          <w:lang w:val="en-GB"/>
        </w:rPr>
        <w:t xml:space="preserve"> </w:t>
      </w:r>
      <w:r w:rsidR="004729F7" w:rsidRPr="00416482">
        <w:rPr>
          <w:rFonts w:cstheme="minorHAnsi"/>
          <w:bCs/>
          <w:sz w:val="24"/>
          <w:szCs w:val="24"/>
          <w:lang w:val="en-GB"/>
        </w:rPr>
        <w:t xml:space="preserve">– </w:t>
      </w:r>
      <w:r w:rsidR="000C7227" w:rsidRPr="00416482">
        <w:rPr>
          <w:rFonts w:cstheme="minorHAnsi"/>
          <w:bCs/>
          <w:sz w:val="24"/>
          <w:szCs w:val="24"/>
          <w:lang w:val="en-GB"/>
        </w:rPr>
        <w:t>c</w:t>
      </w:r>
      <w:r w:rsidR="004729F7" w:rsidRPr="00416482">
        <w:rPr>
          <w:rFonts w:cstheme="minorHAnsi"/>
          <w:bCs/>
          <w:sz w:val="24"/>
          <w:szCs w:val="24"/>
          <w:lang w:val="en-GB"/>
        </w:rPr>
        <w:t xml:space="preserve">ompanies dedicated to meeting their corporate </w:t>
      </w:r>
      <w:r w:rsidR="000C7227" w:rsidRPr="00416482">
        <w:rPr>
          <w:rFonts w:cstheme="minorHAnsi"/>
          <w:bCs/>
          <w:sz w:val="24"/>
          <w:szCs w:val="24"/>
          <w:lang w:val="en-GB"/>
        </w:rPr>
        <w:t>responsibility</w:t>
      </w:r>
      <w:r w:rsidR="004729F7" w:rsidRPr="00416482">
        <w:rPr>
          <w:rFonts w:cstheme="minorHAnsi"/>
          <w:bCs/>
          <w:sz w:val="24"/>
          <w:szCs w:val="24"/>
          <w:lang w:val="en-GB"/>
        </w:rPr>
        <w:t xml:space="preserve"> have partner with </w:t>
      </w:r>
      <w:r w:rsidR="000C7227" w:rsidRPr="00416482">
        <w:rPr>
          <w:rFonts w:cstheme="minorHAnsi"/>
          <w:bCs/>
          <w:sz w:val="24"/>
          <w:szCs w:val="24"/>
          <w:lang w:val="en-GB"/>
        </w:rPr>
        <w:t>IFA. C</w:t>
      </w:r>
      <w:r w:rsidR="004729F7" w:rsidRPr="00416482">
        <w:rPr>
          <w:rFonts w:cstheme="minorHAnsi"/>
          <w:bCs/>
          <w:sz w:val="24"/>
          <w:szCs w:val="24"/>
          <w:lang w:val="en-GB"/>
        </w:rPr>
        <w:t xml:space="preserve">urrently </w:t>
      </w:r>
      <w:r w:rsidR="000C7227" w:rsidRPr="00416482">
        <w:rPr>
          <w:rFonts w:cstheme="minorHAnsi"/>
          <w:bCs/>
          <w:sz w:val="24"/>
          <w:szCs w:val="24"/>
          <w:lang w:val="en-GB"/>
        </w:rPr>
        <w:t xml:space="preserve">IFA </w:t>
      </w:r>
      <w:r w:rsidR="004729F7" w:rsidRPr="00416482">
        <w:rPr>
          <w:rFonts w:cstheme="minorHAnsi"/>
          <w:bCs/>
          <w:sz w:val="24"/>
          <w:szCs w:val="24"/>
          <w:lang w:val="en-GB"/>
        </w:rPr>
        <w:t>works with SAM Vision, a private for</w:t>
      </w:r>
      <w:r w:rsidR="000C7227" w:rsidRPr="00416482">
        <w:rPr>
          <w:rFonts w:cstheme="minorHAnsi"/>
          <w:bCs/>
          <w:sz w:val="24"/>
          <w:szCs w:val="24"/>
          <w:lang w:val="en-GB"/>
        </w:rPr>
        <w:t>-</w:t>
      </w:r>
      <w:r w:rsidR="004729F7" w:rsidRPr="00416482">
        <w:rPr>
          <w:rFonts w:cstheme="minorHAnsi"/>
          <w:bCs/>
          <w:sz w:val="24"/>
          <w:szCs w:val="24"/>
          <w:lang w:val="en-GB"/>
        </w:rPr>
        <w:t xml:space="preserve">profit eye care center </w:t>
      </w:r>
      <w:r w:rsidR="004729F7" w:rsidRPr="00416482">
        <w:rPr>
          <w:rFonts w:cstheme="minorHAnsi"/>
          <w:bCs/>
          <w:sz w:val="24"/>
          <w:szCs w:val="24"/>
          <w:lang w:val="en-GB"/>
        </w:rPr>
        <w:lastRenderedPageBreak/>
        <w:t xml:space="preserve">to provide refraction for children with poor vision. </w:t>
      </w:r>
      <w:r w:rsidR="000C7227" w:rsidRPr="00416482">
        <w:rPr>
          <w:rFonts w:cstheme="minorHAnsi"/>
          <w:bCs/>
          <w:sz w:val="24"/>
          <w:szCs w:val="24"/>
          <w:lang w:val="en-GB"/>
        </w:rPr>
        <w:t>H&amp;M supports IFA in providing girls with reusable sanitary pads.</w:t>
      </w:r>
      <w:r w:rsidR="00EE6C70">
        <w:rPr>
          <w:rFonts w:cstheme="minorHAnsi"/>
          <w:bCs/>
          <w:sz w:val="24"/>
          <w:szCs w:val="24"/>
          <w:lang w:val="en-GB"/>
        </w:rPr>
        <w:t xml:space="preserve"> This year, due to the high inflation rate wholesalers organized by district offices of the schools IFA works with are offering some food commodities at prices below the retail price.</w:t>
      </w:r>
    </w:p>
    <w:p w14:paraId="5760A5A9" w14:textId="64D4FCDC" w:rsidR="00CD4378" w:rsidRDefault="00CD4378" w:rsidP="00CD4378">
      <w:pPr>
        <w:spacing w:line="276" w:lineRule="auto"/>
        <w:jc w:val="both"/>
        <w:rPr>
          <w:rFonts w:cstheme="minorHAnsi"/>
          <w:sz w:val="24"/>
          <w:szCs w:val="24"/>
          <w:lang w:val="en-GB"/>
        </w:rPr>
      </w:pPr>
      <w:bookmarkStart w:id="8" w:name="_Toc489393665"/>
      <w:bookmarkStart w:id="9" w:name="_Toc490581591"/>
      <w:r w:rsidRPr="00416482">
        <w:rPr>
          <w:rStyle w:val="Heading3Char"/>
          <w:rFonts w:cstheme="minorHAnsi"/>
          <w:color w:val="auto"/>
          <w:szCs w:val="24"/>
        </w:rPr>
        <w:t>Inter-sectorial collaboration</w:t>
      </w:r>
      <w:bookmarkEnd w:id="8"/>
      <w:bookmarkEnd w:id="9"/>
      <w:r w:rsidR="004729F7" w:rsidRPr="00416482">
        <w:rPr>
          <w:rStyle w:val="Heading3Char"/>
          <w:rFonts w:cstheme="minorHAnsi"/>
          <w:color w:val="auto"/>
          <w:szCs w:val="24"/>
        </w:rPr>
        <w:t xml:space="preserve"> – </w:t>
      </w:r>
      <w:r w:rsidR="004729F7" w:rsidRPr="00416482">
        <w:rPr>
          <w:rFonts w:eastAsiaTheme="majorEastAsia" w:cstheme="minorHAnsi"/>
          <w:sz w:val="24"/>
          <w:szCs w:val="24"/>
          <w:lang w:val="en-GB"/>
        </w:rPr>
        <w:t>Since school health is not the responsibility of one single sector</w:t>
      </w:r>
      <w:r w:rsidR="004729F7" w:rsidRPr="00416482">
        <w:rPr>
          <w:rStyle w:val="Heading3Char"/>
          <w:rFonts w:cstheme="minorHAnsi"/>
          <w:color w:val="auto"/>
          <w:szCs w:val="24"/>
        </w:rPr>
        <w:t xml:space="preserve">, </w:t>
      </w:r>
      <w:r w:rsidR="004729F7" w:rsidRPr="00416482">
        <w:rPr>
          <w:rStyle w:val="Heading3Char"/>
          <w:rFonts w:cstheme="minorHAnsi"/>
          <w:b w:val="0"/>
          <w:bCs w:val="0"/>
          <w:color w:val="auto"/>
          <w:szCs w:val="24"/>
        </w:rPr>
        <w:t xml:space="preserve">IFA </w:t>
      </w:r>
      <w:r w:rsidR="000C7227" w:rsidRPr="00416482">
        <w:rPr>
          <w:rStyle w:val="Heading3Char"/>
          <w:rFonts w:cstheme="minorHAnsi"/>
          <w:b w:val="0"/>
          <w:bCs w:val="0"/>
          <w:color w:val="auto"/>
          <w:szCs w:val="24"/>
        </w:rPr>
        <w:t xml:space="preserve">has attained strong harmonization of its programs by </w:t>
      </w:r>
      <w:r w:rsidR="004729F7" w:rsidRPr="00416482">
        <w:rPr>
          <w:rStyle w:val="Heading3Char"/>
          <w:rFonts w:cstheme="minorHAnsi"/>
          <w:b w:val="0"/>
          <w:bCs w:val="0"/>
          <w:color w:val="auto"/>
          <w:szCs w:val="24"/>
        </w:rPr>
        <w:t>work</w:t>
      </w:r>
      <w:r w:rsidR="000C7227" w:rsidRPr="00416482">
        <w:rPr>
          <w:rStyle w:val="Heading3Char"/>
          <w:rFonts w:cstheme="minorHAnsi"/>
          <w:b w:val="0"/>
          <w:bCs w:val="0"/>
          <w:color w:val="auto"/>
          <w:szCs w:val="24"/>
        </w:rPr>
        <w:t>ing</w:t>
      </w:r>
      <w:r w:rsidR="004729F7" w:rsidRPr="00416482">
        <w:rPr>
          <w:rStyle w:val="Heading3Char"/>
          <w:rFonts w:cstheme="minorHAnsi"/>
          <w:b w:val="0"/>
          <w:bCs w:val="0"/>
          <w:color w:val="auto"/>
          <w:szCs w:val="24"/>
        </w:rPr>
        <w:t xml:space="preserve"> closely with the Ministry of Health, Addis Ababa Education Bureau, Ministry of Women, Children and Youth, Ministry of Agriculture and Northern Shewa Zone Office.</w:t>
      </w:r>
      <w:r w:rsidR="000C7227" w:rsidRPr="00416482">
        <w:rPr>
          <w:rFonts w:cstheme="minorHAnsi"/>
          <w:sz w:val="24"/>
          <w:szCs w:val="24"/>
          <w:lang w:val="en-GB"/>
        </w:rPr>
        <w:t xml:space="preserve"> IFA’s collaboration and networking with these stakeholders</w:t>
      </w:r>
      <w:r w:rsidR="004729F7" w:rsidRPr="00416482">
        <w:rPr>
          <w:rFonts w:cstheme="minorHAnsi"/>
          <w:sz w:val="24"/>
          <w:szCs w:val="24"/>
          <w:lang w:val="en-GB"/>
        </w:rPr>
        <w:t xml:space="preserve"> </w:t>
      </w:r>
      <w:r w:rsidR="000C7227" w:rsidRPr="00416482">
        <w:rPr>
          <w:rFonts w:cstheme="minorHAnsi"/>
          <w:sz w:val="24"/>
          <w:szCs w:val="24"/>
          <w:lang w:val="en-GB"/>
        </w:rPr>
        <w:t xml:space="preserve">is </w:t>
      </w:r>
      <w:r w:rsidRPr="00416482">
        <w:rPr>
          <w:rFonts w:cstheme="minorHAnsi"/>
          <w:sz w:val="24"/>
          <w:szCs w:val="24"/>
          <w:lang w:val="en-GB"/>
        </w:rPr>
        <w:t>play</w:t>
      </w:r>
      <w:r w:rsidR="000C7227" w:rsidRPr="00416482">
        <w:rPr>
          <w:rFonts w:cstheme="minorHAnsi"/>
          <w:sz w:val="24"/>
          <w:szCs w:val="24"/>
          <w:lang w:val="en-GB"/>
        </w:rPr>
        <w:t>ing</w:t>
      </w:r>
      <w:r w:rsidRPr="00416482">
        <w:rPr>
          <w:rFonts w:cstheme="minorHAnsi"/>
          <w:sz w:val="24"/>
          <w:szCs w:val="24"/>
          <w:lang w:val="en-GB"/>
        </w:rPr>
        <w:t xml:space="preserve"> a central role in </w:t>
      </w:r>
      <w:r w:rsidR="000C7227" w:rsidRPr="00416482">
        <w:rPr>
          <w:rFonts w:cstheme="minorHAnsi"/>
          <w:sz w:val="24"/>
          <w:szCs w:val="24"/>
          <w:lang w:val="en-GB"/>
        </w:rPr>
        <w:t>facilitating</w:t>
      </w:r>
      <w:r w:rsidRPr="00416482">
        <w:rPr>
          <w:rFonts w:cstheme="minorHAnsi"/>
          <w:sz w:val="24"/>
          <w:szCs w:val="24"/>
          <w:lang w:val="en-GB"/>
        </w:rPr>
        <w:t xml:space="preserve"> joint planning and implementation of </w:t>
      </w:r>
      <w:r w:rsidR="000C7227" w:rsidRPr="00416482">
        <w:rPr>
          <w:rFonts w:cstheme="minorHAnsi"/>
          <w:sz w:val="24"/>
          <w:szCs w:val="24"/>
          <w:lang w:val="en-GB"/>
        </w:rPr>
        <w:t xml:space="preserve">the </w:t>
      </w:r>
      <w:r w:rsidRPr="00416482">
        <w:rPr>
          <w:rFonts w:cstheme="minorHAnsi"/>
          <w:sz w:val="24"/>
          <w:szCs w:val="24"/>
          <w:lang w:val="en-GB"/>
        </w:rPr>
        <w:t>school health activities</w:t>
      </w:r>
      <w:r w:rsidR="000C7227" w:rsidRPr="00416482">
        <w:rPr>
          <w:rFonts w:cstheme="minorHAnsi"/>
          <w:sz w:val="24"/>
          <w:szCs w:val="24"/>
          <w:lang w:val="en-GB"/>
        </w:rPr>
        <w:t xml:space="preserve">. </w:t>
      </w:r>
    </w:p>
    <w:p w14:paraId="6C3D230A" w14:textId="30FC17C2" w:rsidR="00F42014" w:rsidRPr="00EE6C70" w:rsidRDefault="00F42014" w:rsidP="00CD4378">
      <w:pPr>
        <w:spacing w:line="276" w:lineRule="auto"/>
        <w:jc w:val="both"/>
        <w:rPr>
          <w:rFonts w:cstheme="minorHAnsi"/>
          <w:b/>
          <w:bCs/>
          <w:color w:val="00B050"/>
          <w:sz w:val="28"/>
          <w:szCs w:val="28"/>
          <w:lang w:val="en-GB"/>
        </w:rPr>
      </w:pPr>
      <w:r w:rsidRPr="00EE6C70">
        <w:rPr>
          <w:rFonts w:cstheme="minorHAnsi"/>
          <w:b/>
          <w:bCs/>
          <w:color w:val="00B050"/>
          <w:sz w:val="28"/>
          <w:szCs w:val="28"/>
          <w:lang w:val="en-GB"/>
        </w:rPr>
        <w:t>IFA launched the SHN Program in 2014 and we are now in our sixth year!</w:t>
      </w:r>
    </w:p>
    <w:p w14:paraId="4A11A7F4" w14:textId="2F423F37" w:rsidR="00F42014" w:rsidRDefault="00F42014" w:rsidP="00CD4378">
      <w:pPr>
        <w:spacing w:line="276" w:lineRule="auto"/>
        <w:jc w:val="both"/>
        <w:rPr>
          <w:rFonts w:cstheme="minorHAnsi"/>
          <w:sz w:val="24"/>
          <w:szCs w:val="24"/>
          <w:lang w:val="en-GB"/>
        </w:rPr>
      </w:pPr>
      <w:r>
        <w:rPr>
          <w:rFonts w:cstheme="minorHAnsi"/>
          <w:sz w:val="24"/>
          <w:szCs w:val="24"/>
          <w:lang w:val="en-GB"/>
        </w:rPr>
        <w:t>We started with 200 students and just one package today we are reaching:</w:t>
      </w:r>
    </w:p>
    <w:p w14:paraId="1B7FED2F" w14:textId="303B0969" w:rsidR="00F42014" w:rsidRPr="00DC6775" w:rsidRDefault="00F42014" w:rsidP="00F42014">
      <w:pPr>
        <w:pStyle w:val="ListParagraph"/>
        <w:numPr>
          <w:ilvl w:val="0"/>
          <w:numId w:val="8"/>
        </w:numPr>
        <w:spacing w:line="276" w:lineRule="auto"/>
        <w:jc w:val="both"/>
        <w:rPr>
          <w:rFonts w:cstheme="minorHAnsi"/>
          <w:color w:val="auto"/>
          <w:sz w:val="24"/>
          <w:szCs w:val="24"/>
          <w:lang w:val="en-GB"/>
        </w:rPr>
      </w:pPr>
      <w:r w:rsidRPr="00DC6775">
        <w:rPr>
          <w:rFonts w:cstheme="minorHAnsi"/>
          <w:b/>
          <w:bCs/>
          <w:color w:val="auto"/>
          <w:sz w:val="24"/>
          <w:szCs w:val="24"/>
          <w:lang w:val="en-GB"/>
        </w:rPr>
        <w:t>900 students</w:t>
      </w:r>
      <w:r w:rsidRPr="00DC6775">
        <w:rPr>
          <w:rFonts w:cstheme="minorHAnsi"/>
          <w:color w:val="auto"/>
          <w:sz w:val="24"/>
          <w:szCs w:val="24"/>
          <w:lang w:val="en-GB"/>
        </w:rPr>
        <w:t xml:space="preserve"> with two school meals per school day</w:t>
      </w:r>
    </w:p>
    <w:p w14:paraId="63E4DB6E" w14:textId="375086EF" w:rsidR="00F42014" w:rsidRPr="00DC6775" w:rsidRDefault="00F42014" w:rsidP="00F42014">
      <w:pPr>
        <w:pStyle w:val="ListParagraph"/>
        <w:numPr>
          <w:ilvl w:val="0"/>
          <w:numId w:val="8"/>
        </w:numPr>
        <w:spacing w:line="276" w:lineRule="auto"/>
        <w:jc w:val="both"/>
        <w:rPr>
          <w:rFonts w:cstheme="minorHAnsi"/>
          <w:color w:val="auto"/>
          <w:sz w:val="24"/>
          <w:szCs w:val="24"/>
          <w:lang w:val="en-GB"/>
        </w:rPr>
      </w:pPr>
      <w:r w:rsidRPr="00DC6775">
        <w:rPr>
          <w:rFonts w:cstheme="minorHAnsi"/>
          <w:b/>
          <w:bCs/>
          <w:color w:val="auto"/>
          <w:sz w:val="24"/>
          <w:szCs w:val="24"/>
          <w:lang w:val="en-GB"/>
        </w:rPr>
        <w:t>12,000 students</w:t>
      </w:r>
      <w:r w:rsidRPr="00DC6775">
        <w:rPr>
          <w:rFonts w:cstheme="minorHAnsi"/>
          <w:color w:val="auto"/>
          <w:sz w:val="24"/>
          <w:szCs w:val="24"/>
          <w:lang w:val="en-GB"/>
        </w:rPr>
        <w:t xml:space="preserve"> per year receive vision care</w:t>
      </w:r>
    </w:p>
    <w:p w14:paraId="0620BAD1" w14:textId="55A0C54E" w:rsidR="00F42014" w:rsidRPr="00DC6775" w:rsidRDefault="00F42014" w:rsidP="00F42014">
      <w:pPr>
        <w:pStyle w:val="ListParagraph"/>
        <w:numPr>
          <w:ilvl w:val="0"/>
          <w:numId w:val="8"/>
        </w:numPr>
        <w:spacing w:line="276" w:lineRule="auto"/>
        <w:jc w:val="both"/>
        <w:rPr>
          <w:rFonts w:cstheme="minorHAnsi"/>
          <w:color w:val="auto"/>
          <w:sz w:val="24"/>
          <w:szCs w:val="24"/>
          <w:lang w:val="en-GB"/>
        </w:rPr>
      </w:pPr>
      <w:r w:rsidRPr="00DC6775">
        <w:rPr>
          <w:rFonts w:cstheme="minorHAnsi"/>
          <w:b/>
          <w:bCs/>
          <w:color w:val="auto"/>
          <w:sz w:val="24"/>
          <w:szCs w:val="24"/>
          <w:lang w:val="en-GB"/>
        </w:rPr>
        <w:t>1,500 girls</w:t>
      </w:r>
      <w:r w:rsidRPr="00DC6775">
        <w:rPr>
          <w:rFonts w:cstheme="minorHAnsi"/>
          <w:color w:val="auto"/>
          <w:sz w:val="24"/>
          <w:szCs w:val="24"/>
          <w:lang w:val="en-GB"/>
        </w:rPr>
        <w:t xml:space="preserve"> per year receive reusable sanitary pads</w:t>
      </w:r>
    </w:p>
    <w:p w14:paraId="13BE32B5" w14:textId="48874B8E" w:rsidR="001A64B9" w:rsidRPr="00DC6775" w:rsidRDefault="001A64B9" w:rsidP="00F42014">
      <w:pPr>
        <w:pStyle w:val="ListParagraph"/>
        <w:numPr>
          <w:ilvl w:val="0"/>
          <w:numId w:val="8"/>
        </w:numPr>
        <w:spacing w:line="276" w:lineRule="auto"/>
        <w:jc w:val="both"/>
        <w:rPr>
          <w:rFonts w:cstheme="minorHAnsi"/>
          <w:color w:val="auto"/>
          <w:sz w:val="24"/>
          <w:szCs w:val="24"/>
          <w:lang w:val="en-GB"/>
        </w:rPr>
      </w:pPr>
      <w:r w:rsidRPr="00DC6775">
        <w:rPr>
          <w:rFonts w:cstheme="minorHAnsi"/>
          <w:color w:val="auto"/>
          <w:sz w:val="24"/>
          <w:szCs w:val="24"/>
          <w:lang w:val="en-GB"/>
        </w:rPr>
        <w:t xml:space="preserve">An income generating </w:t>
      </w:r>
      <w:r w:rsidRPr="00DC6775">
        <w:rPr>
          <w:rFonts w:cstheme="minorHAnsi"/>
          <w:b/>
          <w:bCs/>
          <w:color w:val="auto"/>
          <w:sz w:val="24"/>
          <w:szCs w:val="24"/>
          <w:lang w:val="en-GB"/>
        </w:rPr>
        <w:t>mushroom farm</w:t>
      </w:r>
      <w:r w:rsidRPr="00DC6775">
        <w:rPr>
          <w:rFonts w:cstheme="minorHAnsi"/>
          <w:color w:val="auto"/>
          <w:sz w:val="24"/>
          <w:szCs w:val="24"/>
          <w:lang w:val="en-GB"/>
        </w:rPr>
        <w:t xml:space="preserve"> about ready to be launched</w:t>
      </w:r>
    </w:p>
    <w:p w14:paraId="096A5677" w14:textId="086DEE18" w:rsidR="001A64B9" w:rsidRDefault="001A64B9" w:rsidP="001A64B9">
      <w:pPr>
        <w:spacing w:line="276" w:lineRule="auto"/>
        <w:jc w:val="both"/>
        <w:rPr>
          <w:rFonts w:cstheme="minorHAnsi"/>
          <w:b/>
          <w:bCs/>
          <w:color w:val="00B050"/>
          <w:sz w:val="24"/>
          <w:szCs w:val="24"/>
          <w:lang w:val="en-GB"/>
        </w:rPr>
      </w:pPr>
    </w:p>
    <w:p w14:paraId="7C53B65A" w14:textId="12C53444" w:rsidR="001A64B9" w:rsidRDefault="001A64B9" w:rsidP="001A64B9">
      <w:pPr>
        <w:spacing w:line="276" w:lineRule="auto"/>
        <w:jc w:val="center"/>
        <w:rPr>
          <w:rFonts w:cstheme="minorHAnsi"/>
          <w:b/>
          <w:bCs/>
          <w:color w:val="00B050"/>
          <w:sz w:val="28"/>
          <w:szCs w:val="28"/>
          <w:lang w:val="en-GB"/>
        </w:rPr>
      </w:pPr>
      <w:r>
        <w:rPr>
          <w:rFonts w:cstheme="minorHAnsi"/>
          <w:b/>
          <w:bCs/>
          <w:color w:val="00B050"/>
          <w:sz w:val="28"/>
          <w:szCs w:val="28"/>
          <w:lang w:val="en-GB"/>
        </w:rPr>
        <w:t>IFA acknowledges and honours our partners and stakeholders as a</w:t>
      </w:r>
      <w:r w:rsidRPr="001A64B9">
        <w:rPr>
          <w:rFonts w:cstheme="minorHAnsi"/>
          <w:b/>
          <w:bCs/>
          <w:color w:val="00B050"/>
          <w:sz w:val="28"/>
          <w:szCs w:val="28"/>
          <w:lang w:val="en-GB"/>
        </w:rPr>
        <w:t xml:space="preserve">ll </w:t>
      </w:r>
      <w:r w:rsidR="00EE6C70">
        <w:rPr>
          <w:rFonts w:cstheme="minorHAnsi"/>
          <w:b/>
          <w:bCs/>
          <w:color w:val="00B050"/>
          <w:sz w:val="28"/>
          <w:szCs w:val="28"/>
          <w:lang w:val="en-GB"/>
        </w:rPr>
        <w:t>achievements were</w:t>
      </w:r>
      <w:r w:rsidRPr="001A64B9">
        <w:rPr>
          <w:rFonts w:cstheme="minorHAnsi"/>
          <w:b/>
          <w:bCs/>
          <w:color w:val="00B050"/>
          <w:sz w:val="28"/>
          <w:szCs w:val="28"/>
          <w:lang w:val="en-GB"/>
        </w:rPr>
        <w:t xml:space="preserve"> made possible through </w:t>
      </w:r>
      <w:r>
        <w:rPr>
          <w:rFonts w:cstheme="minorHAnsi"/>
          <w:b/>
          <w:bCs/>
          <w:color w:val="00B050"/>
          <w:sz w:val="28"/>
          <w:szCs w:val="28"/>
          <w:lang w:val="en-GB"/>
        </w:rPr>
        <w:t xml:space="preserve">their support </w:t>
      </w:r>
    </w:p>
    <w:p w14:paraId="1E24CD2C" w14:textId="3355608F" w:rsidR="00BF64AD" w:rsidRPr="001A64B9" w:rsidRDefault="00BF64AD" w:rsidP="00BF64AD">
      <w:pPr>
        <w:spacing w:line="276" w:lineRule="auto"/>
        <w:jc w:val="center"/>
        <w:rPr>
          <w:rFonts w:cstheme="minorHAnsi"/>
          <w:b/>
          <w:bCs/>
          <w:color w:val="00B050"/>
          <w:sz w:val="28"/>
          <w:szCs w:val="28"/>
          <w:lang w:val="en-GB"/>
        </w:rPr>
      </w:pPr>
      <w:r>
        <w:rPr>
          <w:rFonts w:cstheme="minorHAnsi"/>
          <w:b/>
          <w:bCs/>
          <w:color w:val="00B050"/>
          <w:sz w:val="28"/>
          <w:szCs w:val="28"/>
          <w:lang w:val="en-GB"/>
        </w:rPr>
        <w:t>These l</w:t>
      </w:r>
      <w:r>
        <w:rPr>
          <w:rFonts w:cstheme="minorHAnsi"/>
          <w:b/>
          <w:bCs/>
          <w:color w:val="00B050"/>
          <w:sz w:val="28"/>
          <w:szCs w:val="28"/>
          <w:lang w:val="en-GB"/>
        </w:rPr>
        <w:t>ean times call for more dedication</w:t>
      </w:r>
    </w:p>
    <w:p w14:paraId="16AB416D" w14:textId="4192BA23" w:rsidR="001A64B9" w:rsidRDefault="001A64B9" w:rsidP="001A64B9">
      <w:pPr>
        <w:spacing w:line="276" w:lineRule="auto"/>
        <w:jc w:val="center"/>
        <w:rPr>
          <w:rFonts w:cstheme="minorHAnsi"/>
          <w:b/>
          <w:bCs/>
          <w:color w:val="00B050"/>
          <w:sz w:val="28"/>
          <w:szCs w:val="28"/>
          <w:lang w:val="en-GB"/>
        </w:rPr>
      </w:pPr>
      <w:r>
        <w:rPr>
          <w:rFonts w:cstheme="minorHAnsi"/>
          <w:b/>
          <w:bCs/>
          <w:color w:val="00B050"/>
          <w:sz w:val="28"/>
          <w:szCs w:val="28"/>
          <w:lang w:val="en-GB"/>
        </w:rPr>
        <w:t xml:space="preserve">Please share our news </w:t>
      </w:r>
      <w:r w:rsidR="00BF64AD">
        <w:rPr>
          <w:rFonts w:cstheme="minorHAnsi"/>
          <w:b/>
          <w:bCs/>
          <w:color w:val="00B050"/>
          <w:sz w:val="28"/>
          <w:szCs w:val="28"/>
          <w:lang w:val="en-GB"/>
        </w:rPr>
        <w:t>and let others know about the work IFA is doing.</w:t>
      </w:r>
    </w:p>
    <w:p w14:paraId="3AE8F139" w14:textId="77777777" w:rsidR="00AC31AE" w:rsidRDefault="00AC31AE" w:rsidP="00DC6775">
      <w:pPr>
        <w:spacing w:line="276" w:lineRule="auto"/>
        <w:jc w:val="center"/>
        <w:rPr>
          <w:rFonts w:cstheme="minorHAnsi"/>
          <w:b/>
          <w:bCs/>
          <w:color w:val="00B050"/>
          <w:sz w:val="28"/>
          <w:szCs w:val="28"/>
          <w:lang w:val="en-GB"/>
        </w:rPr>
      </w:pPr>
      <w:r>
        <w:rPr>
          <w:rFonts w:cstheme="minorHAnsi"/>
          <w:b/>
          <w:bCs/>
          <w:color w:val="00B050"/>
          <w:sz w:val="28"/>
          <w:szCs w:val="28"/>
          <w:lang w:val="en-GB"/>
        </w:rPr>
        <w:t xml:space="preserve">Celebrate October 22 – Make a Difference Day  </w:t>
      </w:r>
    </w:p>
    <w:p w14:paraId="34FB9BF2" w14:textId="606918CA" w:rsidR="00DC6775" w:rsidRDefault="00AC31AE" w:rsidP="00DC6775">
      <w:pPr>
        <w:spacing w:line="276" w:lineRule="auto"/>
        <w:jc w:val="center"/>
        <w:rPr>
          <w:rFonts w:cstheme="minorHAnsi"/>
          <w:b/>
          <w:bCs/>
          <w:color w:val="00B050"/>
          <w:sz w:val="28"/>
          <w:szCs w:val="28"/>
          <w:lang w:val="en-GB"/>
        </w:rPr>
      </w:pPr>
      <w:r>
        <w:rPr>
          <w:rFonts w:cstheme="minorHAnsi"/>
          <w:b/>
          <w:bCs/>
          <w:color w:val="00B050"/>
          <w:sz w:val="28"/>
          <w:szCs w:val="28"/>
          <w:lang w:val="en-GB"/>
        </w:rPr>
        <w:t xml:space="preserve">by supporting IFA </w:t>
      </w:r>
      <w:r w:rsidR="00DC6775">
        <w:rPr>
          <w:rFonts w:cstheme="minorHAnsi"/>
          <w:b/>
          <w:bCs/>
          <w:color w:val="00B050"/>
          <w:sz w:val="28"/>
          <w:szCs w:val="28"/>
          <w:lang w:val="en-GB"/>
        </w:rPr>
        <w:t>make a difference in the lives of children</w:t>
      </w:r>
      <w:r>
        <w:rPr>
          <w:rFonts w:cstheme="minorHAnsi"/>
          <w:b/>
          <w:bCs/>
          <w:color w:val="00B050"/>
          <w:sz w:val="28"/>
          <w:szCs w:val="28"/>
          <w:lang w:val="en-GB"/>
        </w:rPr>
        <w:t xml:space="preserve"> </w:t>
      </w:r>
    </w:p>
    <w:p w14:paraId="2D1B41EA" w14:textId="325ADA63" w:rsidR="00AC31AE" w:rsidRDefault="00AC31AE" w:rsidP="00DC6775">
      <w:pPr>
        <w:spacing w:line="276" w:lineRule="auto"/>
        <w:jc w:val="center"/>
        <w:rPr>
          <w:rFonts w:cstheme="minorHAnsi"/>
          <w:b/>
          <w:bCs/>
          <w:color w:val="00B050"/>
          <w:sz w:val="28"/>
          <w:szCs w:val="28"/>
          <w:lang w:val="en-GB"/>
        </w:rPr>
      </w:pPr>
    </w:p>
    <w:p w14:paraId="3A003C69" w14:textId="77777777" w:rsidR="001A64B9" w:rsidRPr="001A64B9" w:rsidRDefault="001A64B9" w:rsidP="001A64B9">
      <w:pPr>
        <w:spacing w:line="276" w:lineRule="auto"/>
        <w:jc w:val="both"/>
        <w:rPr>
          <w:rFonts w:cstheme="minorHAnsi"/>
          <w:b/>
          <w:bCs/>
          <w:color w:val="00B050"/>
          <w:sz w:val="24"/>
          <w:szCs w:val="24"/>
          <w:lang w:val="en-GB"/>
        </w:rPr>
      </w:pPr>
      <w:bookmarkStart w:id="10" w:name="_GoBack"/>
      <w:bookmarkEnd w:id="10"/>
    </w:p>
    <w:p w14:paraId="0EB4D187" w14:textId="77777777" w:rsidR="00F42014" w:rsidRDefault="00F42014" w:rsidP="00F42014">
      <w:pPr>
        <w:spacing w:line="276" w:lineRule="auto"/>
        <w:ind w:left="720"/>
        <w:jc w:val="both"/>
        <w:rPr>
          <w:rFonts w:cstheme="minorHAnsi"/>
          <w:sz w:val="24"/>
          <w:szCs w:val="24"/>
          <w:lang w:val="en-GB"/>
        </w:rPr>
      </w:pPr>
    </w:p>
    <w:p w14:paraId="1E3D3B98" w14:textId="365B3A36" w:rsidR="00F42014" w:rsidRPr="00416482" w:rsidRDefault="00F42014" w:rsidP="00CD4378">
      <w:pPr>
        <w:spacing w:line="276" w:lineRule="auto"/>
        <w:jc w:val="both"/>
        <w:rPr>
          <w:rFonts w:cstheme="minorHAnsi"/>
          <w:sz w:val="24"/>
          <w:szCs w:val="24"/>
          <w:lang w:val="en-GB"/>
        </w:rPr>
      </w:pPr>
    </w:p>
    <w:p w14:paraId="70C2AB1C" w14:textId="772B3E57" w:rsidR="00CD4378" w:rsidRPr="00416482" w:rsidRDefault="00CD4378">
      <w:pPr>
        <w:rPr>
          <w:rFonts w:cstheme="minorHAnsi"/>
          <w:sz w:val="24"/>
          <w:szCs w:val="24"/>
        </w:rPr>
      </w:pPr>
    </w:p>
    <w:p w14:paraId="02C3F2CB" w14:textId="77777777" w:rsidR="00CD4378" w:rsidRPr="00416482" w:rsidRDefault="00CD4378" w:rsidP="00CD4378">
      <w:pPr>
        <w:rPr>
          <w:rFonts w:cstheme="minorHAnsi"/>
          <w:sz w:val="24"/>
          <w:szCs w:val="24"/>
        </w:rPr>
      </w:pPr>
    </w:p>
    <w:p w14:paraId="51038278" w14:textId="77777777" w:rsidR="00CD4378" w:rsidRPr="00416482" w:rsidRDefault="00CD4378">
      <w:pPr>
        <w:rPr>
          <w:rFonts w:cstheme="minorHAnsi"/>
          <w:sz w:val="24"/>
          <w:szCs w:val="24"/>
        </w:rPr>
      </w:pPr>
    </w:p>
    <w:sectPr w:rsidR="00CD4378" w:rsidRPr="0041648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712FD" w14:textId="77777777" w:rsidR="00532D31" w:rsidRDefault="00532D31" w:rsidP="00416482">
      <w:pPr>
        <w:spacing w:after="0" w:line="240" w:lineRule="auto"/>
      </w:pPr>
      <w:r>
        <w:separator/>
      </w:r>
    </w:p>
  </w:endnote>
  <w:endnote w:type="continuationSeparator" w:id="0">
    <w:p w14:paraId="31AA5353" w14:textId="77777777" w:rsidR="00532D31" w:rsidRDefault="00532D31" w:rsidP="0041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799562"/>
      <w:docPartObj>
        <w:docPartGallery w:val="Page Numbers (Bottom of Page)"/>
        <w:docPartUnique/>
      </w:docPartObj>
    </w:sdtPr>
    <w:sdtEndPr>
      <w:rPr>
        <w:noProof/>
      </w:rPr>
    </w:sdtEndPr>
    <w:sdtContent>
      <w:p w14:paraId="2AB11CA6" w14:textId="3B57940A" w:rsidR="00416482" w:rsidRDefault="004164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FC66D1" w14:textId="77777777" w:rsidR="00416482" w:rsidRDefault="00416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0A42E" w14:textId="77777777" w:rsidR="00532D31" w:rsidRDefault="00532D31" w:rsidP="00416482">
      <w:pPr>
        <w:spacing w:after="0" w:line="240" w:lineRule="auto"/>
      </w:pPr>
      <w:r>
        <w:separator/>
      </w:r>
    </w:p>
  </w:footnote>
  <w:footnote w:type="continuationSeparator" w:id="0">
    <w:p w14:paraId="34FC1B37" w14:textId="77777777" w:rsidR="00532D31" w:rsidRDefault="00532D31" w:rsidP="00416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D22C1"/>
    <w:multiLevelType w:val="hybridMultilevel"/>
    <w:tmpl w:val="E6A4E5C8"/>
    <w:lvl w:ilvl="0" w:tplc="04090001">
      <w:start w:val="1"/>
      <w:numFmt w:val="bullet"/>
      <w:lvlText w:val=""/>
      <w:lvlJc w:val="left"/>
      <w:pPr>
        <w:ind w:left="406" w:hanging="360"/>
      </w:pPr>
      <w:rPr>
        <w:rFonts w:ascii="Symbol" w:hAnsi="Symbol" w:hint="default"/>
      </w:rPr>
    </w:lvl>
    <w:lvl w:ilvl="1" w:tplc="04090003" w:tentative="1">
      <w:start w:val="1"/>
      <w:numFmt w:val="bullet"/>
      <w:lvlText w:val="o"/>
      <w:lvlJc w:val="left"/>
      <w:pPr>
        <w:ind w:left="1126" w:hanging="360"/>
      </w:pPr>
      <w:rPr>
        <w:rFonts w:ascii="Courier New" w:hAnsi="Courier New" w:cs="Courier New" w:hint="default"/>
      </w:rPr>
    </w:lvl>
    <w:lvl w:ilvl="2" w:tplc="04090005" w:tentative="1">
      <w:start w:val="1"/>
      <w:numFmt w:val="bullet"/>
      <w:lvlText w:val=""/>
      <w:lvlJc w:val="left"/>
      <w:pPr>
        <w:ind w:left="1846" w:hanging="360"/>
      </w:pPr>
      <w:rPr>
        <w:rFonts w:ascii="Wingdings" w:hAnsi="Wingdings" w:hint="default"/>
      </w:rPr>
    </w:lvl>
    <w:lvl w:ilvl="3" w:tplc="04090001" w:tentative="1">
      <w:start w:val="1"/>
      <w:numFmt w:val="bullet"/>
      <w:lvlText w:val=""/>
      <w:lvlJc w:val="left"/>
      <w:pPr>
        <w:ind w:left="2566" w:hanging="360"/>
      </w:pPr>
      <w:rPr>
        <w:rFonts w:ascii="Symbol" w:hAnsi="Symbol"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1" w15:restartNumberingAfterBreak="0">
    <w:nsid w:val="20DD7884"/>
    <w:multiLevelType w:val="hybridMultilevel"/>
    <w:tmpl w:val="7164AE1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79F06296">
      <w:numFmt w:val="bullet"/>
      <w:lvlText w:val="•"/>
      <w:lvlJc w:val="left"/>
      <w:pPr>
        <w:ind w:left="2160" w:hanging="720"/>
      </w:pPr>
      <w:rPr>
        <w:rFonts w:ascii="Calibri" w:eastAsia="Calibri" w:hAnsi="Calibri" w:cs="Times New Roman" w:hint="default"/>
        <w:b/>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422880"/>
    <w:multiLevelType w:val="hybridMultilevel"/>
    <w:tmpl w:val="7D6891D2"/>
    <w:lvl w:ilvl="0" w:tplc="04090001">
      <w:start w:val="1"/>
      <w:numFmt w:val="bullet"/>
      <w:lvlText w:val=""/>
      <w:lvlJc w:val="left"/>
      <w:pPr>
        <w:ind w:left="406"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0A323D"/>
    <w:multiLevelType w:val="hybridMultilevel"/>
    <w:tmpl w:val="31D8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03D51"/>
    <w:multiLevelType w:val="hybridMultilevel"/>
    <w:tmpl w:val="075EDE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1C203E"/>
    <w:multiLevelType w:val="hybridMultilevel"/>
    <w:tmpl w:val="2572F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A610B5"/>
    <w:multiLevelType w:val="hybridMultilevel"/>
    <w:tmpl w:val="6C2C44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3A5195"/>
    <w:multiLevelType w:val="hybridMultilevel"/>
    <w:tmpl w:val="23DA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100"/>
    <w:rsid w:val="000C7227"/>
    <w:rsid w:val="001A64B9"/>
    <w:rsid w:val="001B3807"/>
    <w:rsid w:val="00416482"/>
    <w:rsid w:val="004729F7"/>
    <w:rsid w:val="004923D3"/>
    <w:rsid w:val="00532D31"/>
    <w:rsid w:val="00790B24"/>
    <w:rsid w:val="008C5100"/>
    <w:rsid w:val="00AC31AE"/>
    <w:rsid w:val="00BF64AD"/>
    <w:rsid w:val="00C03E35"/>
    <w:rsid w:val="00CD4378"/>
    <w:rsid w:val="00DC6775"/>
    <w:rsid w:val="00DE7F9E"/>
    <w:rsid w:val="00E13E7A"/>
    <w:rsid w:val="00EE6C70"/>
    <w:rsid w:val="00F42014"/>
    <w:rsid w:val="00FE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4D15"/>
  <w15:chartTrackingRefBased/>
  <w15:docId w15:val="{92E8B029-5241-4BB6-9797-0387FA50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43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38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4378"/>
    <w:pPr>
      <w:keepNext/>
      <w:keepLines/>
      <w:spacing w:before="20" w:after="0" w:line="240" w:lineRule="auto"/>
      <w:outlineLvl w:val="2"/>
    </w:pPr>
    <w:rPr>
      <w:rFonts w:eastAsiaTheme="majorEastAsia" w:cstheme="majorBidi"/>
      <w:b/>
      <w:bCs/>
      <w:color w:val="44546A" w:themeColor="text2"/>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77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77D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D4378"/>
    <w:rPr>
      <w:rFonts w:eastAsiaTheme="majorEastAsia" w:cstheme="majorBidi"/>
      <w:b/>
      <w:bCs/>
      <w:color w:val="44546A" w:themeColor="text2"/>
      <w:sz w:val="24"/>
    </w:rPr>
  </w:style>
  <w:style w:type="paragraph" w:styleId="ListParagraph">
    <w:name w:val="List Paragraph"/>
    <w:aliases w:val="Bullets,bullets,Indent Paragraph,Heading3,Numbered List Paragraph,Evidence on Demand bullet points,CEIL PEAKS bullet points,Scriptoria bullet points,List Paragraph (numbered (a)),List Paragraph nowy,References,Casella di testo"/>
    <w:basedOn w:val="Normal"/>
    <w:link w:val="ListParagraphChar"/>
    <w:uiPriority w:val="34"/>
    <w:qFormat/>
    <w:rsid w:val="00CD4378"/>
    <w:pPr>
      <w:spacing w:after="180" w:line="240" w:lineRule="auto"/>
      <w:ind w:left="720" w:hanging="288"/>
      <w:contextualSpacing/>
    </w:pPr>
    <w:rPr>
      <w:color w:val="44546A" w:themeColor="text2"/>
    </w:rPr>
  </w:style>
  <w:style w:type="character" w:customStyle="1" w:styleId="ListParagraphChar">
    <w:name w:val="List Paragraph Char"/>
    <w:aliases w:val="Bullets Char,bullets Char,Indent Paragraph Char,Heading3 Char,Numbered List Paragraph Char,Evidence on Demand bullet points Char,CEIL PEAKS bullet points Char,Scriptoria bullet points Char,List Paragraph (numbered (a)) Char"/>
    <w:link w:val="ListParagraph"/>
    <w:uiPriority w:val="34"/>
    <w:rsid w:val="00CD4378"/>
    <w:rPr>
      <w:color w:val="44546A" w:themeColor="text2"/>
    </w:rPr>
  </w:style>
  <w:style w:type="table" w:styleId="LightShading-Accent1">
    <w:name w:val="Light Shading Accent 1"/>
    <w:basedOn w:val="TableNormal"/>
    <w:uiPriority w:val="60"/>
    <w:rsid w:val="00CD437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Heading1Char">
    <w:name w:val="Heading 1 Char"/>
    <w:basedOn w:val="DefaultParagraphFont"/>
    <w:link w:val="Heading1"/>
    <w:uiPriority w:val="9"/>
    <w:rsid w:val="00CD43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B380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16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482"/>
  </w:style>
  <w:style w:type="paragraph" w:styleId="Footer">
    <w:name w:val="footer"/>
    <w:basedOn w:val="Normal"/>
    <w:link w:val="FooterChar"/>
    <w:uiPriority w:val="99"/>
    <w:unhideWhenUsed/>
    <w:rsid w:val="00416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4</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tsedaye bezabeh</dc:creator>
  <cp:keywords/>
  <dc:description/>
  <cp:lastModifiedBy>tsedaye bezabeh</cp:lastModifiedBy>
  <cp:revision>8</cp:revision>
  <dcterms:created xsi:type="dcterms:W3CDTF">2019-10-24T13:09:00Z</dcterms:created>
  <dcterms:modified xsi:type="dcterms:W3CDTF">2019-10-30T18:19:00Z</dcterms:modified>
</cp:coreProperties>
</file>